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53B7" w:rsidRPr="007253B7" w:rsidRDefault="007253B7" w:rsidP="007253B7">
      <w:pPr>
        <w:tabs>
          <w:tab w:val="left" w:pos="5103"/>
        </w:tabs>
        <w:autoSpaceDE w:val="0"/>
        <w:autoSpaceDN w:val="0"/>
        <w:adjustRightInd w:val="0"/>
        <w:spacing w:after="0" w:line="240" w:lineRule="auto"/>
        <w:ind w:left="5103"/>
        <w:outlineLvl w:val="1"/>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 xml:space="preserve">Приложение № 1 к приказу </w:t>
      </w:r>
      <w:r w:rsidRPr="005243CD">
        <w:rPr>
          <w:rFonts w:ascii="Times New Roman" w:eastAsia="Times New Roman" w:hAnsi="Times New Roman" w:cs="Times New Roman"/>
          <w:bCs/>
          <w:szCs w:val="28"/>
          <w:lang w:eastAsia="ru-RU"/>
        </w:rPr>
        <w:t>заведующего МДОБУ</w:t>
      </w:r>
      <w:r w:rsidR="00184583" w:rsidRPr="005243CD">
        <w:rPr>
          <w:rFonts w:ascii="Times New Roman" w:eastAsia="Times New Roman" w:hAnsi="Times New Roman" w:cs="Times New Roman"/>
          <w:bCs/>
          <w:szCs w:val="28"/>
          <w:lang w:eastAsia="ru-RU"/>
        </w:rPr>
        <w:t xml:space="preserve"> </w:t>
      </w:r>
      <w:r w:rsidRPr="005243CD">
        <w:rPr>
          <w:rFonts w:ascii="Times New Roman" w:eastAsia="Times New Roman" w:hAnsi="Times New Roman" w:cs="Times New Roman"/>
          <w:bCs/>
          <w:szCs w:val="28"/>
          <w:lang w:eastAsia="ru-RU"/>
        </w:rPr>
        <w:t xml:space="preserve"> «Детский сад № 17» </w:t>
      </w:r>
      <w:r w:rsidRPr="007253B7">
        <w:rPr>
          <w:rFonts w:ascii="Times New Roman" w:eastAsia="Times New Roman" w:hAnsi="Times New Roman" w:cs="Times New Roman"/>
          <w:bCs/>
          <w:szCs w:val="28"/>
          <w:lang w:eastAsia="ru-RU"/>
        </w:rPr>
        <w:t>от_</w:t>
      </w:r>
      <w:r w:rsidR="00184583" w:rsidRPr="00184583">
        <w:rPr>
          <w:rFonts w:ascii="Times New Roman" w:eastAsia="Times New Roman" w:hAnsi="Times New Roman" w:cs="Times New Roman"/>
          <w:bCs/>
          <w:szCs w:val="28"/>
          <w:u w:val="single"/>
          <w:lang w:eastAsia="ru-RU"/>
        </w:rPr>
        <w:t>29.12.2017</w:t>
      </w:r>
      <w:r w:rsidRPr="007253B7">
        <w:rPr>
          <w:rFonts w:ascii="Times New Roman" w:eastAsia="Times New Roman" w:hAnsi="Times New Roman" w:cs="Times New Roman"/>
          <w:bCs/>
          <w:szCs w:val="28"/>
          <w:lang w:eastAsia="ru-RU"/>
        </w:rPr>
        <w:t>___№__</w:t>
      </w:r>
      <w:r w:rsidR="00184583" w:rsidRPr="00184583">
        <w:rPr>
          <w:rFonts w:ascii="Times New Roman" w:eastAsia="Times New Roman" w:hAnsi="Times New Roman" w:cs="Times New Roman"/>
          <w:bCs/>
          <w:szCs w:val="28"/>
          <w:u w:val="single"/>
          <w:lang w:eastAsia="ru-RU"/>
        </w:rPr>
        <w:t>01-11/163</w:t>
      </w:r>
      <w:r w:rsidRPr="007253B7">
        <w:rPr>
          <w:rFonts w:ascii="Times New Roman" w:eastAsia="Times New Roman" w:hAnsi="Times New Roman" w:cs="Times New Roman"/>
          <w:bCs/>
          <w:szCs w:val="28"/>
          <w:lang w:eastAsia="ru-RU"/>
        </w:rPr>
        <w:t xml:space="preserve">___ </w:t>
      </w: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Cs/>
          <w:szCs w:val="28"/>
          <w:lang w:eastAsia="ru-RU"/>
        </w:rPr>
      </w:pP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Cs/>
          <w:szCs w:val="28"/>
          <w:lang w:eastAsia="ru-RU"/>
        </w:rPr>
      </w:pP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
          <w:bCs/>
          <w:szCs w:val="28"/>
          <w:lang w:eastAsia="ru-RU"/>
        </w:rPr>
      </w:pPr>
    </w:p>
    <w:p w:rsidR="007253B7" w:rsidRPr="005243CD"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Учетная политика для целей бухгалтерского учета </w:t>
      </w:r>
      <w:r w:rsidRPr="005243CD">
        <w:rPr>
          <w:rFonts w:ascii="Times New Roman" w:eastAsia="Times New Roman" w:hAnsi="Times New Roman" w:cs="Times New Roman"/>
          <w:b/>
          <w:szCs w:val="28"/>
          <w:lang w:eastAsia="ru-RU"/>
        </w:rPr>
        <w:t>муниципального дошкольного образовательного бюджетного  учреждения города Бузулука «Детский сад № 17»</w:t>
      </w:r>
    </w:p>
    <w:p w:rsidR="007253B7" w:rsidRPr="005243CD"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C31830">
        <w:rPr>
          <w:rFonts w:ascii="Times New Roman" w:eastAsia="Times New Roman" w:hAnsi="Times New Roman" w:cs="Times New Roman"/>
          <w:b/>
          <w:szCs w:val="28"/>
          <w:lang w:eastAsia="ru-RU"/>
        </w:rPr>
        <w:t>Нормативные документы, регламентирующие порядок организации учета</w:t>
      </w:r>
    </w:p>
    <w:p w:rsidR="007253B7" w:rsidRPr="007253B7" w:rsidRDefault="007253B7" w:rsidP="007253B7">
      <w:pPr>
        <w:autoSpaceDE w:val="0"/>
        <w:autoSpaceDN w:val="0"/>
        <w:adjustRightInd w:val="0"/>
        <w:spacing w:after="0" w:line="240" w:lineRule="auto"/>
        <w:jc w:val="both"/>
        <w:rPr>
          <w:rFonts w:ascii="Times New Roman" w:eastAsia="Times New Roman" w:hAnsi="Times New Roman" w:cs="Times New Roman"/>
          <w:szCs w:val="28"/>
          <w:lang w:eastAsia="ru-RU"/>
        </w:rPr>
      </w:pPr>
    </w:p>
    <w:p w:rsidR="007253B7" w:rsidRPr="007253B7" w:rsidRDefault="007253B7" w:rsidP="00E51058">
      <w:pPr>
        <w:numPr>
          <w:ilvl w:val="0"/>
          <w:numId w:val="2"/>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Бюджетный кодекс Российской Федерации (с учетом изменений и </w:t>
      </w:r>
      <w:r w:rsidR="00BE0AD6">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Федеральный закон от 06 декабря 2011 года № 402-ФЗ  «О бухгалтерском учете»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Федеральный закон «О некоммерческих организациях» от 12 января 1996 года № 7-ФЗ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01 декабря 2010 года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30 марта 2015 года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(с учетом изменений и дополнений).</w:t>
      </w:r>
    </w:p>
    <w:p w:rsidR="007253B7" w:rsidRPr="005243CD"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5243CD">
        <w:rPr>
          <w:rFonts w:ascii="Times New Roman" w:eastAsia="Times New Roman" w:hAnsi="Times New Roman" w:cs="Times New Roman"/>
          <w:szCs w:val="28"/>
          <w:lang w:eastAsia="ru-RU"/>
        </w:rPr>
        <w:t>Приказ Минфина России от  16 декабря  2010 года №  174н «Об утверждении Плана счетов бухгалтерского учета бюджетных учреждений  и Инструкции по его применению»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01 июля 2013 года № 65н «Об утверждении Указаний о порядке применения бюджетной классификации Российской Федерации» (с учетом изменений и дополнений).</w:t>
      </w:r>
    </w:p>
    <w:p w:rsidR="007253B7" w:rsidRPr="005243CD" w:rsidRDefault="007253B7" w:rsidP="00E51058">
      <w:pPr>
        <w:numPr>
          <w:ilvl w:val="0"/>
          <w:numId w:val="2"/>
        </w:numPr>
        <w:spacing w:after="0" w:line="240" w:lineRule="auto"/>
        <w:ind w:left="0" w:firstLine="1418"/>
        <w:jc w:val="both"/>
        <w:rPr>
          <w:rFonts w:ascii="Times New Roman" w:eastAsia="Times New Roman" w:hAnsi="Times New Roman" w:cs="Times New Roman"/>
          <w:bCs/>
          <w:szCs w:val="28"/>
          <w:lang w:eastAsia="ru-RU"/>
        </w:rPr>
      </w:pPr>
      <w:r w:rsidRPr="005243CD">
        <w:rPr>
          <w:rFonts w:ascii="Times New Roman" w:eastAsia="Times New Roman" w:hAnsi="Times New Roman" w:cs="Times New Roman"/>
          <w:szCs w:val="28"/>
          <w:lang w:eastAsia="ru-RU"/>
        </w:rPr>
        <w:t>Приказ Минфина России от 25 марта 2011 года № 33н «Об утверждении Инструкции о порядке составления и представления годовой, квартальной отчетности государственных (муниципальных) бюджетных и автономных учреждений»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bCs/>
          <w:szCs w:val="28"/>
          <w:lang w:eastAsia="ru-RU"/>
        </w:rPr>
        <w:t xml:space="preserve">Приказ Минфина РФ от 13 июня 1995 года № 49 «Об утверждении Методических указаний по инвентаризации имущества и финансовых обязательств» </w:t>
      </w:r>
      <w:r w:rsidRPr="007253B7">
        <w:rPr>
          <w:rFonts w:ascii="Times New Roman" w:eastAsia="Times New Roman" w:hAnsi="Times New Roman" w:cs="Times New Roman"/>
          <w:szCs w:val="28"/>
          <w:lang w:eastAsia="ru-RU"/>
        </w:rPr>
        <w:t>(с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Положение Минфина СССР от 29 июля 1983 года № 105 «Положение о документах и документообороте в бухгалтерском учете» (с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Постановление Госкомстата РФ от 05 января 2004 года № 1 «Об утверждении унифицированных форм первичной учетной документации по учету труда и его оплаты»</w:t>
      </w:r>
      <w:r w:rsidRPr="007253B7">
        <w:rPr>
          <w:rFonts w:ascii="Times New Roman" w:eastAsia="Times New Roman" w:hAnsi="Times New Roman" w:cs="Times New Roman"/>
          <w:b/>
          <w:bCs/>
          <w:kern w:val="36"/>
          <w:szCs w:val="28"/>
          <w:lang w:eastAsia="ru-RU"/>
        </w:rPr>
        <w:t xml:space="preserve"> </w:t>
      </w:r>
      <w:r w:rsidRPr="007253B7">
        <w:rPr>
          <w:rFonts w:ascii="Times New Roman" w:eastAsia="Times New Roman" w:hAnsi="Times New Roman" w:cs="Times New Roman"/>
          <w:bCs/>
          <w:kern w:val="36"/>
          <w:szCs w:val="28"/>
          <w:lang w:eastAsia="ru-RU"/>
        </w:rPr>
        <w:t>(с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Постановление Госкомстата РФ от 18 августа 1998 года  № 88 «Об утверждении унифицированных форм первичной учетной документации по учету кассовых операций, по учету результатов инвентаризации» (с учетом изменений и дополнений).</w:t>
      </w:r>
    </w:p>
    <w:p w:rsidR="007253B7" w:rsidRPr="007253B7" w:rsidRDefault="005243CD"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hyperlink r:id="rId7" w:history="1">
        <w:r w:rsidR="007253B7" w:rsidRPr="007253B7">
          <w:rPr>
            <w:rFonts w:ascii="Times New Roman" w:eastAsia="Times New Roman" w:hAnsi="Times New Roman" w:cs="Times New Roman"/>
            <w:bCs/>
            <w:kern w:val="36"/>
            <w:szCs w:val="28"/>
            <w:lang w:eastAsia="ru-RU"/>
          </w:rPr>
          <w:t>Постановление Правительства РФ от 13 октября 2008 года № 749 «Об особенностях направления работников в служебные командировки» (вместе с «Положением об особенностях направления работников в служебные командировки»)</w:t>
        </w:r>
      </w:hyperlink>
      <w:r w:rsidR="007253B7" w:rsidRPr="007253B7">
        <w:rPr>
          <w:rFonts w:ascii="Times New Roman" w:eastAsia="Times New Roman" w:hAnsi="Times New Roman" w:cs="Times New Roman"/>
          <w:bCs/>
          <w:kern w:val="36"/>
          <w:szCs w:val="28"/>
          <w:lang w:eastAsia="ru-RU"/>
        </w:rPr>
        <w:t xml:space="preserve"> (с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 xml:space="preserve">Приказ  Министерства Финансов РФ от 31.12.2016 №256н «Об утверждении федерального стандарта бухгалтерского учета для организаций государственного сектора </w:t>
      </w:r>
      <w:r w:rsidRPr="007253B7">
        <w:rPr>
          <w:rFonts w:ascii="Times New Roman" w:eastAsia="Times New Roman" w:hAnsi="Times New Roman" w:cs="Times New Roman"/>
          <w:bCs/>
          <w:kern w:val="36"/>
          <w:szCs w:val="28"/>
          <w:lang w:eastAsia="ru-RU"/>
        </w:rPr>
        <w:lastRenderedPageBreak/>
        <w:t>«Концептуальные основы бухгалтерского учета и отчетности организаций государственного сектора».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№257н «Об утверждении федерального стандарта бухгалтерского учета для организаций государственного  сектора «Основные средства».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№258н «Об утверждении федерального стандарта бухгалтерского учета для организаций государственного  сектора «Аренда».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№259н «Об утверждении федерального стандарта бухгалтерского учета для организаций государственного  сектора «Обесценение активов».</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№260н «Об утверждении федерального стандарта бухгалтерского учета для организаций государственного  сектора «Представление бухгалтерской (финансовой) отчетности».</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29.11.2017  №212н «О внесении изменений в приложения к приказу Министерства Финансов РФ от 16.12.2010 № 174н «об утверждении плана счетов бухгалтерского учета бюджетных учреждений и инструкции по его применению».</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Другие нормативные правовые акты, входящие в систему нормативного регулирования бухгалтерского учета государственных (муниципальных) учреждений в Российской Федерации.</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numPr>
          <w:ilvl w:val="0"/>
          <w:numId w:val="1"/>
        </w:numPr>
        <w:autoSpaceDE w:val="0"/>
        <w:autoSpaceDN w:val="0"/>
        <w:adjustRightInd w:val="0"/>
        <w:spacing w:after="0" w:line="240" w:lineRule="auto"/>
        <w:jc w:val="center"/>
        <w:rPr>
          <w:rFonts w:ascii="Times New Roman" w:eastAsia="Times New Roman" w:hAnsi="Times New Roman" w:cs="Times New Roman"/>
          <w:b/>
          <w:bCs/>
          <w:szCs w:val="28"/>
          <w:lang w:eastAsia="ru-RU"/>
        </w:rPr>
      </w:pPr>
      <w:r w:rsidRPr="007253B7">
        <w:rPr>
          <w:rFonts w:ascii="Times New Roman" w:eastAsia="Times New Roman" w:hAnsi="Times New Roman" w:cs="Times New Roman"/>
          <w:b/>
          <w:bCs/>
          <w:szCs w:val="28"/>
          <w:lang w:eastAsia="ru-RU"/>
        </w:rPr>
        <w:t xml:space="preserve"> Организация бухгалтерского учета</w:t>
      </w:r>
    </w:p>
    <w:p w:rsidR="007253B7" w:rsidRPr="007253B7" w:rsidRDefault="007253B7" w:rsidP="007253B7">
      <w:pPr>
        <w:autoSpaceDE w:val="0"/>
        <w:autoSpaceDN w:val="0"/>
        <w:adjustRightInd w:val="0"/>
        <w:spacing w:after="0" w:line="240" w:lineRule="auto"/>
        <w:ind w:left="900"/>
        <w:rPr>
          <w:rFonts w:ascii="Times New Roman" w:eastAsia="Times New Roman" w:hAnsi="Times New Roman" w:cs="Times New Roman"/>
          <w:b/>
          <w:bCs/>
          <w:szCs w:val="28"/>
          <w:lang w:eastAsia="ru-RU"/>
        </w:rPr>
      </w:pP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1.1.</w:t>
      </w:r>
      <w:r w:rsidRPr="007253B7">
        <w:rPr>
          <w:rFonts w:ascii="Times New Roman" w:eastAsia="Times New Roman" w:hAnsi="Times New Roman" w:cs="Times New Roman"/>
          <w:b/>
          <w:bCs/>
          <w:szCs w:val="28"/>
          <w:lang w:eastAsia="ru-RU"/>
        </w:rPr>
        <w:t xml:space="preserve"> </w:t>
      </w:r>
      <w:r w:rsidRPr="007253B7">
        <w:rPr>
          <w:rFonts w:ascii="Times New Roman" w:eastAsia="Times New Roman" w:hAnsi="Times New Roman" w:cs="Times New Roman"/>
          <w:bCs/>
          <w:szCs w:val="28"/>
          <w:lang w:eastAsia="ru-RU"/>
        </w:rPr>
        <w:t>Установить, что</w:t>
      </w:r>
      <w:r w:rsidRPr="007253B7">
        <w:rPr>
          <w:rFonts w:ascii="Times New Roman" w:eastAsia="Times New Roman" w:hAnsi="Times New Roman" w:cs="Times New Roman"/>
          <w:b/>
          <w:bCs/>
          <w:szCs w:val="28"/>
          <w:lang w:eastAsia="ru-RU"/>
        </w:rPr>
        <w:t xml:space="preserve"> </w:t>
      </w:r>
      <w:r w:rsidRPr="007253B7">
        <w:rPr>
          <w:rFonts w:ascii="Times New Roman" w:eastAsia="Times New Roman" w:hAnsi="Times New Roman" w:cs="Times New Roman"/>
          <w:bCs/>
          <w:szCs w:val="28"/>
          <w:lang w:eastAsia="ru-RU"/>
        </w:rPr>
        <w:t>ответственность за организацию ведения бухгалтерского учета в учреждении, соблюдение законодательства при выполнении хозяйственных операций несет руководитель учреждения  (ст. 7 закона № 402-ФЗ).</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szCs w:val="28"/>
          <w:lang w:eastAsia="ru-RU"/>
        </w:rPr>
        <w:t>1.2. Установить, что ответственность за организацию хранения первичных (сводных) учетных документов, регистров бухгалтерского учета и бухгалтерской отчетности несет руководитель учреждения (п. 14 Инструкций № 157н).</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 xml:space="preserve">1.3. Установить, что бухгалтерский учет в организации ведется, </w:t>
      </w:r>
      <w:proofErr w:type="gramStart"/>
      <w:r w:rsidRPr="007253B7">
        <w:rPr>
          <w:rFonts w:ascii="Times New Roman" w:eastAsia="Times New Roman" w:hAnsi="Times New Roman" w:cs="Times New Roman"/>
          <w:bCs/>
          <w:szCs w:val="28"/>
          <w:lang w:eastAsia="ru-RU"/>
        </w:rPr>
        <w:t>согласно</w:t>
      </w:r>
      <w:proofErr w:type="gramEnd"/>
      <w:r w:rsidRPr="007253B7">
        <w:rPr>
          <w:rFonts w:ascii="Times New Roman" w:eastAsia="Times New Roman" w:hAnsi="Times New Roman" w:cs="Times New Roman"/>
          <w:bCs/>
          <w:szCs w:val="28"/>
          <w:lang w:eastAsia="ru-RU"/>
        </w:rPr>
        <w:t xml:space="preserve"> заключенного договора, Муниципальным казенным учреждением города Бузулука «Централизованная бухгалтерия муниципальных учреждений образования» (далее МКУ «ЦБ </w:t>
      </w:r>
      <w:proofErr w:type="spellStart"/>
      <w:r w:rsidRPr="007253B7">
        <w:rPr>
          <w:rFonts w:ascii="Times New Roman" w:eastAsia="Times New Roman" w:hAnsi="Times New Roman" w:cs="Times New Roman"/>
          <w:bCs/>
          <w:szCs w:val="28"/>
          <w:lang w:eastAsia="ru-RU"/>
        </w:rPr>
        <w:t>муо</w:t>
      </w:r>
      <w:proofErr w:type="spellEnd"/>
      <w:r w:rsidRPr="007253B7">
        <w:rPr>
          <w:rFonts w:ascii="Times New Roman" w:eastAsia="Times New Roman" w:hAnsi="Times New Roman" w:cs="Times New Roman"/>
          <w:bCs/>
          <w:szCs w:val="28"/>
          <w:lang w:eastAsia="ru-RU"/>
        </w:rPr>
        <w:t>»), возглавляемым директором.</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szCs w:val="28"/>
          <w:lang w:eastAsia="ru-RU"/>
        </w:rPr>
        <w:t xml:space="preserve">1.4. Порядок закупок товаров, работ и услуг для государственных нужд учреждения определяется в соответствии с Законом от 05 апреля 2013 года № 44-ФЗ.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1.5. Ответственность за качественное и своевременное оформление первичных учетных документов, передачу их в установленные сроки для отражения в бухгалтерском учете, несет лицо, ответственное   за оформление факта хозяйственной жизни и подписавшее эти документы</w:t>
      </w:r>
      <w:r w:rsidR="00E51058">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(п.24 приказа Министерства Финансов РФ от 31.12.2016 №256н)</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numPr>
          <w:ilvl w:val="0"/>
          <w:numId w:val="1"/>
        </w:numPr>
        <w:autoSpaceDE w:val="0"/>
        <w:autoSpaceDN w:val="0"/>
        <w:adjustRightInd w:val="0"/>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План счетов бухгалтерского учета и структура финансирования</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2.1. Бухгалтерский  учет в </w:t>
      </w:r>
      <w:r w:rsidRPr="005243CD">
        <w:rPr>
          <w:rFonts w:ascii="Times New Roman" w:eastAsia="Times New Roman" w:hAnsi="Times New Roman" w:cs="Times New Roman"/>
          <w:szCs w:val="28"/>
          <w:lang w:eastAsia="ru-RU"/>
        </w:rPr>
        <w:t xml:space="preserve">Муниципальном дошкольном образовательном бюджетном  учреждении города Бузулука  «Детский сад № 17» </w:t>
      </w:r>
      <w:r w:rsidRPr="007253B7">
        <w:rPr>
          <w:rFonts w:ascii="Times New Roman" w:eastAsia="Times New Roman" w:hAnsi="Times New Roman" w:cs="Times New Roman"/>
          <w:szCs w:val="28"/>
          <w:lang w:eastAsia="ru-RU"/>
        </w:rPr>
        <w:t xml:space="preserve">осуществляется с использованием Рабочего плана счетов (Приложение № 20), разработанного в соответствии с Инструкцией к Единому плану счетов № 157н, </w:t>
      </w:r>
      <w:r w:rsidRPr="005243CD">
        <w:rPr>
          <w:rFonts w:ascii="Times New Roman" w:eastAsia="Times New Roman" w:hAnsi="Times New Roman" w:cs="Times New Roman"/>
          <w:szCs w:val="28"/>
          <w:lang w:eastAsia="ru-RU"/>
        </w:rPr>
        <w:t>Инструкцией № 174н, приказа Министерства Финансов РФ от 29.12.2017 № 212н, приказа Министерства Финансов №256н от 31.12.2016</w:t>
      </w:r>
      <w:r w:rsidR="005F21A9" w:rsidRPr="005243CD">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отражении в бухгалтерском учете хозяйственных операций 1–</w:t>
      </w:r>
      <w:r w:rsidR="001F14E3">
        <w:rPr>
          <w:rFonts w:ascii="Times New Roman" w:eastAsia="Times New Roman" w:hAnsi="Times New Roman" w:cs="Times New Roman"/>
          <w:szCs w:val="28"/>
          <w:lang w:eastAsia="ru-RU"/>
        </w:rPr>
        <w:t>26</w:t>
      </w:r>
      <w:r w:rsidRPr="007253B7">
        <w:rPr>
          <w:rFonts w:ascii="Times New Roman" w:eastAsia="Times New Roman" w:hAnsi="Times New Roman" w:cs="Times New Roman"/>
          <w:szCs w:val="28"/>
          <w:lang w:eastAsia="ru-RU"/>
        </w:rPr>
        <w:t xml:space="preserve"> разряды номера счета Рабочего плана счетов формируются следующим образом:</w:t>
      </w: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508"/>
        <w:gridCol w:w="8027"/>
      </w:tblGrid>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center"/>
              <w:rPr>
                <w:rFonts w:ascii="Times New Roman" w:eastAsia="Times New Roman" w:hAnsi="Times New Roman" w:cs="Times New Roman"/>
                <w:b/>
                <w:bCs/>
                <w:szCs w:val="28"/>
                <w:lang w:eastAsia="ru-RU"/>
              </w:rPr>
            </w:pPr>
            <w:r w:rsidRPr="007253B7">
              <w:rPr>
                <w:rFonts w:ascii="Times New Roman" w:eastAsia="Times New Roman" w:hAnsi="Times New Roman" w:cs="Times New Roman"/>
                <w:b/>
                <w:bCs/>
                <w:szCs w:val="28"/>
                <w:lang w:eastAsia="ru-RU"/>
              </w:rPr>
              <w:t>Разряд </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bCs/>
                <w:szCs w:val="28"/>
                <w:lang w:eastAsia="ru-RU"/>
              </w:rPr>
              <w:t>номера счета</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bCs/>
                <w:szCs w:val="28"/>
                <w:lang w:eastAsia="ru-RU"/>
              </w:rPr>
              <w:t>Код</w:t>
            </w:r>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1–4</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Аналитический код вида услуги:</w:t>
            </w:r>
          </w:p>
          <w:p w:rsidR="007253B7" w:rsidRPr="007253B7" w:rsidRDefault="007253B7" w:rsidP="007253B7">
            <w:pPr>
              <w:spacing w:after="0" w:line="240" w:lineRule="auto"/>
              <w:jc w:val="both"/>
              <w:rPr>
                <w:rFonts w:ascii="Times New Roman" w:eastAsia="Times New Roman" w:hAnsi="Times New Roman" w:cs="Times New Roman"/>
                <w:color w:val="FF0000"/>
                <w:szCs w:val="28"/>
                <w:lang w:eastAsia="ru-RU"/>
              </w:rPr>
            </w:pPr>
            <w:bookmarkStart w:id="0" w:name="_GoBack"/>
            <w:r w:rsidRPr="005243CD">
              <w:rPr>
                <w:rFonts w:ascii="Times New Roman" w:eastAsia="Times New Roman" w:hAnsi="Times New Roman" w:cs="Times New Roman"/>
                <w:b/>
                <w:bCs/>
                <w:szCs w:val="28"/>
                <w:lang w:eastAsia="ru-RU"/>
              </w:rPr>
              <w:t>0701 «Дошкольное образование»</w:t>
            </w:r>
            <w:bookmarkEnd w:id="0"/>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5–14</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0000000000</w:t>
            </w:r>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15–17</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Код вида поступлений или выбытий, соответствующий</w:t>
            </w:r>
            <w:r w:rsidRPr="007253B7">
              <w:rPr>
                <w:rFonts w:ascii="Times New Roman" w:eastAsia="Times New Roman" w:hAnsi="Times New Roman" w:cs="Times New Roman"/>
                <w:szCs w:val="28"/>
                <w:lang w:eastAsia="ru-RU"/>
              </w:rPr>
              <w:t>:</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аналитической группе подвида доходов бюджетов;</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коду вида расходов;</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аналитической группе </w:t>
            </w:r>
            <w:proofErr w:type="gramStart"/>
            <w:r w:rsidRPr="007253B7">
              <w:rPr>
                <w:rFonts w:ascii="Times New Roman" w:eastAsia="Times New Roman" w:hAnsi="Times New Roman" w:cs="Times New Roman"/>
                <w:szCs w:val="28"/>
                <w:lang w:eastAsia="ru-RU"/>
              </w:rPr>
              <w:t>вида источников финансирования дефицитов бюджетов</w:t>
            </w:r>
            <w:proofErr w:type="gramEnd"/>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18</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Код вида финансового обеспечения (деятельности):</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2 – приносящая доход деятельность (собственные доходы </w:t>
            </w:r>
            <w:proofErr w:type="gramEnd"/>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учреждения);</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 – средства во временном распоряжении;</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 – субсидия на выполнение государственного задания;</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 – субсидии на иные цели;</w:t>
            </w:r>
          </w:p>
          <w:p w:rsidR="007253B7" w:rsidRPr="007253B7" w:rsidRDefault="007253B7" w:rsidP="001F14E3">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 – субсидии на цели осуществления капитальных вложени</w:t>
            </w:r>
            <w:r w:rsidR="001F14E3">
              <w:rPr>
                <w:rFonts w:ascii="Times New Roman" w:eastAsia="Times New Roman" w:hAnsi="Times New Roman" w:cs="Times New Roman"/>
                <w:szCs w:val="28"/>
                <w:lang w:eastAsia="ru-RU"/>
              </w:rPr>
              <w:t>й</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19-21</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 xml:space="preserve">Код синтетического счета </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22-23</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Код аналитического счета</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24-26</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Аналитический код вида поступлений, выбытий объектов учета</w:t>
            </w:r>
          </w:p>
        </w:tc>
      </w:tr>
    </w:tbl>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Форма  счетоводства – журнальная.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2. 2. Установить дополнительные аналитические коды в структуре счета.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Ввести с учетом положений Инструкции по применению Единого плана счетов № 157н,  дополнительные аналитические коды счетов, обеспечивающие формирование в бухгалтерском учете дополнительной информации, необходимой внутренним, внешним пользователям бухгалтерской отчетности.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Учреждение применяет </w:t>
      </w:r>
      <w:proofErr w:type="spellStart"/>
      <w:r w:rsidRPr="007253B7">
        <w:rPr>
          <w:rFonts w:ascii="Times New Roman" w:eastAsia="Times New Roman" w:hAnsi="Times New Roman" w:cs="Times New Roman"/>
          <w:szCs w:val="28"/>
          <w:lang w:eastAsia="ru-RU"/>
        </w:rPr>
        <w:t>забалансовые</w:t>
      </w:r>
      <w:proofErr w:type="spellEnd"/>
      <w:r w:rsidRPr="007253B7">
        <w:rPr>
          <w:rFonts w:ascii="Times New Roman" w:eastAsia="Times New Roman" w:hAnsi="Times New Roman" w:cs="Times New Roman"/>
          <w:szCs w:val="28"/>
          <w:lang w:eastAsia="ru-RU"/>
        </w:rPr>
        <w:t xml:space="preserve"> счета, утвержденные в Инструкции к Единому плану счетов № 157н.</w:t>
      </w:r>
    </w:p>
    <w:p w:rsidR="007253B7" w:rsidRPr="007253B7" w:rsidRDefault="007253B7" w:rsidP="007253B7">
      <w:pPr>
        <w:spacing w:after="0" w:line="240" w:lineRule="auto"/>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r w:rsidR="00E51058">
        <w:rPr>
          <w:rFonts w:ascii="Times New Roman" w:eastAsia="Times New Roman" w:hAnsi="Times New Roman" w:cs="Times New Roman"/>
          <w:szCs w:val="28"/>
          <w:lang w:eastAsia="ru-RU"/>
        </w:rPr>
        <w:t xml:space="preserve">          2.3. Утвердить рабочий план счетов согласно </w:t>
      </w:r>
      <w:r w:rsidR="00E51058" w:rsidRPr="00E85E8B">
        <w:rPr>
          <w:rFonts w:ascii="Times New Roman" w:eastAsia="Times New Roman" w:hAnsi="Times New Roman" w:cs="Times New Roman"/>
          <w:szCs w:val="28"/>
          <w:highlight w:val="yellow"/>
          <w:lang w:eastAsia="ru-RU"/>
        </w:rPr>
        <w:t>Приложению №1.</w:t>
      </w:r>
    </w:p>
    <w:p w:rsidR="007253B7" w:rsidRPr="007253B7" w:rsidRDefault="007253B7" w:rsidP="007253B7">
      <w:pPr>
        <w:spacing w:after="0" w:line="240" w:lineRule="auto"/>
        <w:rPr>
          <w:rFonts w:ascii="Times New Roman" w:eastAsia="Times New Roman" w:hAnsi="Times New Roman" w:cs="Times New Roman"/>
          <w:b/>
          <w:szCs w:val="28"/>
          <w:lang w:eastAsia="ru-RU"/>
        </w:rPr>
      </w:pPr>
    </w:p>
    <w:p w:rsidR="007253B7" w:rsidRPr="007253B7" w:rsidRDefault="007253B7" w:rsidP="007253B7">
      <w:pPr>
        <w:spacing w:after="0" w:line="240" w:lineRule="auto"/>
        <w:ind w:left="540"/>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3.Методы   оценки отдельных видов имущества и обязательств</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E85E8B" w:rsidRDefault="007253B7" w:rsidP="007253B7">
      <w:pPr>
        <w:spacing w:after="0" w:line="240" w:lineRule="auto"/>
        <w:ind w:firstLine="851"/>
        <w:jc w:val="both"/>
        <w:rPr>
          <w:rFonts w:ascii="Times New Roman" w:eastAsia="Times New Roman" w:hAnsi="Times New Roman" w:cs="Times New Roman"/>
          <w:szCs w:val="28"/>
          <w:u w:val="single"/>
          <w:lang w:eastAsia="ru-RU"/>
        </w:rPr>
      </w:pPr>
      <w:r w:rsidRPr="00E85E8B">
        <w:rPr>
          <w:rFonts w:ascii="Times New Roman" w:eastAsia="Times New Roman" w:hAnsi="Times New Roman" w:cs="Times New Roman"/>
          <w:szCs w:val="28"/>
          <w:u w:val="single"/>
          <w:lang w:eastAsia="ru-RU"/>
        </w:rPr>
        <w:t>3.1.Оценка   объектов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3.1.1. Объект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инимается к учету по первоначальной стоимости. В первоначальную  стоимость объекта основных сре</w:t>
      </w:r>
      <w:proofErr w:type="gramStart"/>
      <w:r w:rsidRPr="007253B7">
        <w:rPr>
          <w:rFonts w:ascii="Times New Roman" w:eastAsia="Times New Roman" w:hAnsi="Times New Roman" w:cs="Times New Roman"/>
          <w:szCs w:val="28"/>
          <w:lang w:eastAsia="ru-RU"/>
        </w:rPr>
        <w:t>дств  вкл</w:t>
      </w:r>
      <w:proofErr w:type="gramEnd"/>
      <w:r w:rsidRPr="007253B7">
        <w:rPr>
          <w:rFonts w:ascii="Times New Roman" w:eastAsia="Times New Roman" w:hAnsi="Times New Roman" w:cs="Times New Roman"/>
          <w:szCs w:val="28"/>
          <w:lang w:eastAsia="ru-RU"/>
        </w:rPr>
        <w:t>ючаются: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цена приобретения;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доставку объекта основных средств к месту назначения и приведение в состояние, пригодное для эксплуатации;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подготовку площадки;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доставку и разгрузку;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установку и монтаж;</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проверку надлежащего функционирования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информационные и консультационные услуги, связанные с приобретением (созданием, изготовлением)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-иные затраты, связанные с приобретением, сооружением и (или) изготовлением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-суммы затрат на демонтаж и вывод объекта основных средств из эксплуатации, а также восстановление участка, на котором объект расположен, известные на момент принятия объекта основных сре</w:t>
      </w:r>
      <w:proofErr w:type="gramStart"/>
      <w:r w:rsidRPr="007253B7">
        <w:rPr>
          <w:rFonts w:ascii="Times New Roman" w:eastAsia="Times New Roman" w:hAnsi="Times New Roman" w:cs="Times New Roman"/>
          <w:szCs w:val="28"/>
          <w:lang w:eastAsia="ru-RU"/>
        </w:rPr>
        <w:t>дств к б</w:t>
      </w:r>
      <w:proofErr w:type="gramEnd"/>
      <w:r w:rsidRPr="007253B7">
        <w:rPr>
          <w:rFonts w:ascii="Times New Roman" w:eastAsia="Times New Roman" w:hAnsi="Times New Roman" w:cs="Times New Roman"/>
          <w:szCs w:val="28"/>
          <w:lang w:eastAsia="ru-RU"/>
        </w:rPr>
        <w:t>ухгалтерскому учету. Такие затраты признаются, если обязанность по их проведению предусмотрена договором купли-продажи</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пользования, иным договором (соглашением), устанавливающим условия использования объекта.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3.1.2. В первоначальную стоимость объекта не включаются: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открытие новых производств;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внедрение новых продуктов или услуг;</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-затраты на ведение деятельности на новом месте или с новой группой потребителей услуг (включая затраты на обучение персонала);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-операционные убытки до  момента достижения соответствия  уровня доходов от платы за пользование инвестиционной недвижимостью (арендной платы)  уровню доходов, запланированному при признании объекта инвестиционной недвижимости в составе группы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выполнение операций, сопутствующих строительству или созданию объекта основных средств, но не являющихся необходимыми для доставки объекта к месту назначения и приведения его в состояние, пригодное для использования.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3.1.3. Первоначальная стоимость </w:t>
      </w:r>
      <w:proofErr w:type="gramStart"/>
      <w:r w:rsidRPr="007253B7">
        <w:rPr>
          <w:rFonts w:ascii="Times New Roman" w:eastAsia="Times New Roman" w:hAnsi="Times New Roman" w:cs="Times New Roman"/>
          <w:szCs w:val="28"/>
          <w:lang w:eastAsia="ru-RU"/>
        </w:rPr>
        <w:t>актива, созданного собственными силами учреждения определяется</w:t>
      </w:r>
      <w:proofErr w:type="gramEnd"/>
      <w:r w:rsidRPr="007253B7">
        <w:rPr>
          <w:rFonts w:ascii="Times New Roman" w:eastAsia="Times New Roman" w:hAnsi="Times New Roman" w:cs="Times New Roman"/>
          <w:szCs w:val="28"/>
          <w:lang w:eastAsia="ru-RU"/>
        </w:rPr>
        <w:t xml:space="preserve"> в порядке, предусмотренном пунктами 3.1.1.-3.1.2. настоящего раздела.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3.1.4. Первоначальной  стоимостью  объекта основных средств, приобретенного путем обменной операции в обмен на иные  активы, за исключением денежных средств является его справедливая стоимость на дату приобретения, за исключением случаев, когда обменная операция не носит коммерческий характер.</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Обменная операция носит коммерческий характер в случае, если в результате операции денежные потоки или полезный потенциал обмениваемых активов существенно различаются.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случае, если  обменная операция не носит коммерческий характер или справедливую стоимость ни </w:t>
      </w:r>
      <w:proofErr w:type="gramStart"/>
      <w:r w:rsidRPr="007253B7">
        <w:rPr>
          <w:rFonts w:ascii="Times New Roman" w:eastAsia="Times New Roman" w:hAnsi="Times New Roman" w:cs="Times New Roman"/>
          <w:szCs w:val="28"/>
          <w:lang w:eastAsia="ru-RU"/>
        </w:rPr>
        <w:t>полученного</w:t>
      </w:r>
      <w:proofErr w:type="gramEnd"/>
      <w:r w:rsidRPr="007253B7">
        <w:rPr>
          <w:rFonts w:ascii="Times New Roman" w:eastAsia="Times New Roman" w:hAnsi="Times New Roman" w:cs="Times New Roman"/>
          <w:szCs w:val="28"/>
          <w:lang w:eastAsia="ru-RU"/>
        </w:rPr>
        <w:t xml:space="preserve"> ни переданного актива невозможно оценить, оценка первоначальной стоимости полученного актива производится на основании остаточной стоимости переданного взамен актива.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Если данные об остаточной стоимости передаваемого взамен актива по каким-либо причинам недоступны, либо на дату передачи остаточная стоимость передаваемого взамен актива нулевая, приобретенный актив в составе основных средств в условной оценке,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3.1.5. Первоначальной стоимостью объекта основных средств, приобретенного в результате необменной операции, является его справедливая стоимость на дату приобретения.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объект основных средств</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приобретенный путем необменной операции не может быть оценен по справедливой стоимости, оценка его первоначальной стоимости производится на основании  остаточной стоимости переданного взамен актива.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данные об остаточной стоимости передаваемого взамен актива не доступны, либо на дату передачи остаточная стоимость передаваемого  взамен актива нулевая</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приобретенный актив отражается в составе основных средств в условной оценке,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3.1.6. Объекты основных средств, полученные от собственника (учредителя) подлежат признанию в бухгалтерском учете в оценке, определенной передающей стороной (учредителем)- по стоимости, отраженной в передаточных документах.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3.1.7. После признания в бухгалтерском учете актива в качестве объекта основных средств его учет осуществляется по балансовой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3.1.8.В случае, если порядок эксплуатации объекта основных средств требует замены отдельных составных частей объекта, затраты по такой замене</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в том числе капитального ремонта, включаются в стоимость объекта основных средств в момент их возникновения. При этом стоимость объекта основных средств уменьшается на стоимость заменяемых частей.</w:t>
      </w:r>
      <w:r w:rsidR="00B453E5">
        <w:rPr>
          <w:rFonts w:ascii="Times New Roman" w:eastAsia="Times New Roman" w:hAnsi="Times New Roman" w:cs="Times New Roman"/>
          <w:szCs w:val="28"/>
          <w:lang w:eastAsia="ru-RU"/>
        </w:rPr>
        <w:t xml:space="preserve"> Стоимость заменяемых частей  устанавливается</w:t>
      </w:r>
      <w:r w:rsidR="00F80A48">
        <w:rPr>
          <w:rFonts w:ascii="Times New Roman" w:eastAsia="Times New Roman" w:hAnsi="Times New Roman" w:cs="Times New Roman"/>
          <w:szCs w:val="28"/>
          <w:lang w:eastAsia="ru-RU"/>
        </w:rPr>
        <w:t xml:space="preserve"> равной затратам на их замену и относится на финансовый результат текущего периода</w:t>
      </w:r>
      <w:r w:rsidR="00455F7E">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3.1.9.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дальнейшем</w:t>
      </w:r>
      <w:proofErr w:type="gramEnd"/>
      <w:r w:rsidRPr="007253B7">
        <w:rPr>
          <w:rFonts w:ascii="Times New Roman" w:eastAsia="Times New Roman" w:hAnsi="Times New Roman" w:cs="Times New Roman"/>
          <w:szCs w:val="28"/>
          <w:lang w:eastAsia="ru-RU"/>
        </w:rPr>
        <w:t xml:space="preserve"> признанием их в стоимости объекта основных средств. В этом случае любая ученная ранее в стоимости объекта основных средств сумма затрат на проведение предыдущего ремонта подлежит списанию в расходы текущего периода (на уменьшение финансового результата).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731561">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0. Основные средства, отчуждаемые не в пользу организаций государственного сектора, отражаются в бухгалтерском учете по справедливой стоимости, определяемой методом рыночных цен. Результат переоценки до справедливой стоимости, определяемой методом рыночных цен, отражается в бухгалтерском учете в составе финансового результата текущего периода.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3.1.</w:t>
      </w:r>
      <w:r w:rsidR="00731561">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1. Перевод основных средств в группу «Инвестиционная недвижимость»  или исключение из нее проводится </w:t>
      </w:r>
      <w:proofErr w:type="gramStart"/>
      <w:r w:rsidRPr="007253B7">
        <w:rPr>
          <w:rFonts w:ascii="Times New Roman" w:eastAsia="Times New Roman" w:hAnsi="Times New Roman" w:cs="Times New Roman"/>
          <w:szCs w:val="28"/>
          <w:lang w:eastAsia="ru-RU"/>
        </w:rPr>
        <w:t>при</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заключении</w:t>
      </w:r>
      <w:proofErr w:type="gramEnd"/>
      <w:r w:rsidRPr="007253B7">
        <w:rPr>
          <w:rFonts w:ascii="Times New Roman" w:eastAsia="Times New Roman" w:hAnsi="Times New Roman" w:cs="Times New Roman"/>
          <w:szCs w:val="28"/>
          <w:lang w:eastAsia="ru-RU"/>
        </w:rPr>
        <w:t xml:space="preserve"> договора аренды (имущественного найма) либо договора безвозмездного пользования (перевод в группу основных средств «Инвестиционная недвижимость» из категории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завершении</w:t>
      </w:r>
      <w:proofErr w:type="gramEnd"/>
      <w:r w:rsidRPr="007253B7">
        <w:rPr>
          <w:rFonts w:ascii="Times New Roman" w:eastAsia="Times New Roman" w:hAnsi="Times New Roman" w:cs="Times New Roman"/>
          <w:szCs w:val="28"/>
          <w:lang w:eastAsia="ru-RU"/>
        </w:rPr>
        <w:t xml:space="preserve"> (прекращении, расторжении) договора аренды (имущественного найма) либо договора безвозмездного пользования (перевод из группы основных средств «Инвестиционная недвижимость» в категорию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начале</w:t>
      </w:r>
      <w:proofErr w:type="gramEnd"/>
      <w:r w:rsidRPr="007253B7">
        <w:rPr>
          <w:rFonts w:ascii="Times New Roman" w:eastAsia="Times New Roman" w:hAnsi="Times New Roman" w:cs="Times New Roman"/>
          <w:szCs w:val="28"/>
          <w:lang w:eastAsia="ru-RU"/>
        </w:rPr>
        <w:t xml:space="preserve"> реконструкции объекта недвижимости в целях его дальнейшей продажи   (перевод из группы основных средств «Инвестиционная недвижимость» в категорию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731561">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2.Амортизация  объекта основных средств  начисляется линейным методом.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731561">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3. Амортизация объекта основных средств начинается с 1 числа месяца, следующего за месяцем принятия его к бухгалтерскому учету.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731561">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4. Амортизация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екращается с 1 числа месяца, следующего за месяцем прекращения признания (выбытия его из бухгалтерского учета), или с 1 числа месяца, следующего за месяцем, в котором остаточная стоимость объекта основных средств стала равной нулю.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731561">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5. Срок полезного использования объекта основных средств определяется исходя </w:t>
      </w:r>
      <w:proofErr w:type="gramStart"/>
      <w:r w:rsidRPr="007253B7">
        <w:rPr>
          <w:rFonts w:ascii="Times New Roman" w:eastAsia="Times New Roman" w:hAnsi="Times New Roman" w:cs="Times New Roman"/>
          <w:szCs w:val="28"/>
          <w:lang w:eastAsia="ru-RU"/>
        </w:rPr>
        <w:t>из</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-ожидаемого срока получения экономических выгод или полезного потенциала, заключенных в активе. </w:t>
      </w:r>
      <w:proofErr w:type="gramStart"/>
      <w:r w:rsidRPr="007253B7">
        <w:rPr>
          <w:rFonts w:ascii="Times New Roman" w:eastAsia="Times New Roman" w:hAnsi="Times New Roman" w:cs="Times New Roman"/>
          <w:szCs w:val="28"/>
          <w:lang w:eastAsia="ru-RU"/>
        </w:rPr>
        <w:t>При этом по объектам основных средств, включенным согласно постановлению Правительства Российской Федерации от 01.01.2002 г. №1 «О Классификации основных средств, включаемых в амортизационные группы» (Собрание законодательства Российской Федерации, 2002, №1, ст.52; 2016, №29, ст.4818), в амортизационные группы с первой по девятую, срок полезного использования определяется по наибольшему сроку, установленному для указанных амортизационных групп;</w:t>
      </w:r>
      <w:proofErr w:type="gramEnd"/>
      <w:r w:rsidRPr="007253B7">
        <w:rPr>
          <w:rFonts w:ascii="Times New Roman" w:eastAsia="Times New Roman" w:hAnsi="Times New Roman" w:cs="Times New Roman"/>
          <w:szCs w:val="28"/>
          <w:lang w:eastAsia="ru-RU"/>
        </w:rPr>
        <w:t xml:space="preserve"> в десятую амортизационную группу срок полезного использования рассчитывается исходя из единых норм амортизационных отчислений на полное восстановление основных фондов народного хозяйства СССР, утвержденных постановлением Совета Министров СССР от 22.10.1990г. № 1072 «О единых нормах амортизационных </w:t>
      </w:r>
      <w:proofErr w:type="spellStart"/>
      <w:proofErr w:type="gramStart"/>
      <w:r w:rsidRPr="007253B7">
        <w:rPr>
          <w:rFonts w:ascii="Times New Roman" w:eastAsia="Times New Roman" w:hAnsi="Times New Roman" w:cs="Times New Roman"/>
          <w:szCs w:val="28"/>
          <w:lang w:eastAsia="ru-RU"/>
        </w:rPr>
        <w:t>отчислени</w:t>
      </w:r>
      <w:proofErr w:type="spellEnd"/>
      <w:r w:rsidRPr="007253B7">
        <w:rPr>
          <w:rFonts w:ascii="Times New Roman" w:eastAsia="Times New Roman" w:hAnsi="Times New Roman" w:cs="Times New Roman"/>
          <w:szCs w:val="28"/>
          <w:lang w:eastAsia="ru-RU"/>
        </w:rPr>
        <w:t xml:space="preserve"> й</w:t>
      </w:r>
      <w:proofErr w:type="gramEnd"/>
      <w:r w:rsidRPr="007253B7">
        <w:rPr>
          <w:rFonts w:ascii="Times New Roman" w:eastAsia="Times New Roman" w:hAnsi="Times New Roman" w:cs="Times New Roman"/>
          <w:szCs w:val="28"/>
          <w:lang w:eastAsia="ru-RU"/>
        </w:rPr>
        <w:t xml:space="preserve"> на полное восстановление основных фондов народного хозяйства СССР» (СП ССР, 1990, №30, ст.140);</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-рекомендаций, содержащихся в документах производителя, входящих в комплектацию объекта имущества, и на основании решения комиссии учреждения по поступлению и выбытию активов, принятого с учетом: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-ожидаемого срока использования этого объекта в соответствии с ожидаемой производительностью или мощностью;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-ожидаемого физического износа;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-иных ограничений использования этого объекта, согласно законодательству Российской Федерации;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-гарантийного срока использования объекта;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-сроков фактической эксплуатации и ранее начисленной суммы амортизаци</w:t>
      </w:r>
      <w:proofErr w:type="gramStart"/>
      <w:r w:rsidRPr="007253B7">
        <w:rPr>
          <w:rFonts w:ascii="Times New Roman" w:eastAsia="Times New Roman" w:hAnsi="Times New Roman" w:cs="Times New Roman"/>
          <w:szCs w:val="28"/>
          <w:lang w:eastAsia="ru-RU"/>
        </w:rPr>
        <w:t>и-</w:t>
      </w:r>
      <w:proofErr w:type="gramEnd"/>
      <w:r w:rsidRPr="007253B7">
        <w:rPr>
          <w:rFonts w:ascii="Times New Roman" w:eastAsia="Times New Roman" w:hAnsi="Times New Roman" w:cs="Times New Roman"/>
          <w:szCs w:val="28"/>
          <w:lang w:eastAsia="ru-RU"/>
        </w:rPr>
        <w:t xml:space="preserve"> для безвозмездно полученных объектов.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Если по объекту основных сре</w:t>
      </w:r>
      <w:proofErr w:type="gramStart"/>
      <w:r w:rsidRPr="007253B7">
        <w:rPr>
          <w:rFonts w:ascii="Times New Roman" w:eastAsia="Times New Roman" w:hAnsi="Times New Roman" w:cs="Times New Roman"/>
          <w:szCs w:val="28"/>
          <w:lang w:eastAsia="ru-RU"/>
        </w:rPr>
        <w:t>дств  ср</w:t>
      </w:r>
      <w:proofErr w:type="gramEnd"/>
      <w:r w:rsidRPr="007253B7">
        <w:rPr>
          <w:rFonts w:ascii="Times New Roman" w:eastAsia="Times New Roman" w:hAnsi="Times New Roman" w:cs="Times New Roman"/>
          <w:szCs w:val="28"/>
          <w:lang w:eastAsia="ru-RU"/>
        </w:rPr>
        <w:t>ок полезного использования определить невозможно, то в целях расчета амортизации он устанавливается равным 10 годам.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731561">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6. Амортизация объекта основных средств начисляется: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оимостью свыше 100 000рублей в соответствии с рассчитанными нормами амортизации;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 xml:space="preserve">оимостью до  10 000рублей включительно, за исключением библиотечного фонда, амортизация не начисляется. Первоначальная стоимость данных объектов списывается с балансового учета с одновременным отражением объекта основных средств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библиотечного фонда стоимостью до 100 000рублей включительно амортизация начисляется в размере 100% первоначальной стоимости при выдаче его в эксплуатацию;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иной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оимостью от 10 000 до 100 000рублей включительно амортизация начисляется в размере 100% первоначальной стоимости при выдаче его в эксплуатацию.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3.1.</w:t>
      </w:r>
      <w:r w:rsidR="00731561">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7. На структурные части объекта основных средств амортизация начисляется в порядке, применяемом для единого объекта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731561">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8. При переоценке объекта основных средств </w:t>
      </w:r>
      <w:proofErr w:type="gramStart"/>
      <w:r w:rsidRPr="007253B7">
        <w:rPr>
          <w:rFonts w:ascii="Times New Roman" w:eastAsia="Times New Roman" w:hAnsi="Times New Roman" w:cs="Times New Roman"/>
          <w:szCs w:val="28"/>
          <w:lang w:eastAsia="ru-RU"/>
        </w:rPr>
        <w:t>сумма накопленной амортизации, исчисленная на дату переоценки вычитается</w:t>
      </w:r>
      <w:proofErr w:type="gramEnd"/>
      <w:r w:rsidRPr="007253B7">
        <w:rPr>
          <w:rFonts w:ascii="Times New Roman" w:eastAsia="Times New Roman" w:hAnsi="Times New Roman" w:cs="Times New Roman"/>
          <w:szCs w:val="28"/>
          <w:lang w:eastAsia="ru-RU"/>
        </w:rPr>
        <w:t xml:space="preserve"> из балансовой стоимости объекта основных средств, после чего остаточная стоимость пересчитывается до переоцененной стоимости актива. Накопленная амортизация, исчисленная до проведения переоценки, относится на уменьшение балансовой стоимости объекта основных средств (по кредиту соответствующих балансовых счетов учета основных средств</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с отражением увеличения остаточной стоимости объекта основных средств по дебету соответствующих балансовых счетов учета основных средств на суммы </w:t>
      </w:r>
      <w:proofErr w:type="spellStart"/>
      <w:r w:rsidRPr="007253B7">
        <w:rPr>
          <w:rFonts w:ascii="Times New Roman" w:eastAsia="Times New Roman" w:hAnsi="Times New Roman" w:cs="Times New Roman"/>
          <w:szCs w:val="28"/>
          <w:lang w:eastAsia="ru-RU"/>
        </w:rPr>
        <w:t>дооценки</w:t>
      </w:r>
      <w:proofErr w:type="spellEnd"/>
      <w:r w:rsidRPr="007253B7">
        <w:rPr>
          <w:rFonts w:ascii="Times New Roman" w:eastAsia="Times New Roman" w:hAnsi="Times New Roman" w:cs="Times New Roman"/>
          <w:szCs w:val="28"/>
          <w:lang w:eastAsia="ru-RU"/>
        </w:rPr>
        <w:t xml:space="preserve"> ее до справедливой стоимости.  С момента переоценки  по объекту основных средств начисляется амортизация на оставшийся срок полезного использования по той же расчетной норме амортизации, что и до момента переоценки.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731561">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9. Для определения признаков обесценения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именяются положения федерального стандарта бухгалтерского учета для организаций государственного сектора «Обесценение  активов»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731561">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0. Выбытие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оизводится: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принятии решения о списании государственного (муниципального)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прекращении использования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в соответствии с договором аренды (имущественного найма) либо договором безвозмездного 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другой организации государственного сектора;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в результате продажи (дарении);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иным основаниям, предусматривающим в соответствии с законодательством Российской Федерации прекращение права оперативного управления имуществом.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731561">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1. Объекты основных  средств, подлежащие отражению в бухгалтерском учете, ранее не признававшиеся таковыми в составе основных средств или отражавшихся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учете отражаются в бухгалтерском учете  по их первоначальной стоимости, определенной  </w:t>
      </w:r>
      <w:proofErr w:type="gramStart"/>
      <w:r w:rsidRPr="007253B7">
        <w:rPr>
          <w:rFonts w:ascii="Times New Roman" w:eastAsia="Times New Roman" w:hAnsi="Times New Roman" w:cs="Times New Roman"/>
          <w:szCs w:val="28"/>
          <w:lang w:eastAsia="ru-RU"/>
        </w:rPr>
        <w:t>согласно пунктов</w:t>
      </w:r>
      <w:proofErr w:type="gramEnd"/>
      <w:r w:rsidRPr="007253B7">
        <w:rPr>
          <w:rFonts w:ascii="Times New Roman" w:eastAsia="Times New Roman" w:hAnsi="Times New Roman" w:cs="Times New Roman"/>
          <w:szCs w:val="28"/>
          <w:lang w:eastAsia="ru-RU"/>
        </w:rPr>
        <w:t xml:space="preserve"> 3.1.1-3.1.20  настоящего раздела.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731561">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2. Объекты недвижимого имущества отражаются в бухгалтерском учете по их кадастровой стоимости, которая признается балансовой стоимостью указанных объектов. Накопленная амортизация, исчисленная на дату пересмотра стоимости таких объектов недвижимости, подлежит списанию.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пересмотре стоимости таких объектов недвижимости срок полезного использования в отношении объекта недвижимости пересматривается с учетом п.3.1.25 настоящего раздела.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Дальнейшее начисление амортизации по таким объектам недвижимости осуществляется исходя из пересмотренной балансовой стоимости и срока полезного использования.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731561">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3. 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кадастровая оценка для объекта недвижимости по каким- либо причинам недоступна, такие активы отражаются по существующей балансовой стоимости, до момента, когда </w:t>
      </w:r>
      <w:r w:rsidR="00236048">
        <w:rPr>
          <w:rFonts w:ascii="Times New Roman" w:eastAsia="Times New Roman" w:hAnsi="Times New Roman" w:cs="Times New Roman"/>
          <w:szCs w:val="28"/>
          <w:lang w:eastAsia="ru-RU"/>
        </w:rPr>
        <w:t xml:space="preserve"> актуальная   </w:t>
      </w:r>
      <w:r w:rsidRPr="007253B7">
        <w:rPr>
          <w:rFonts w:ascii="Times New Roman" w:eastAsia="Times New Roman" w:hAnsi="Times New Roman" w:cs="Times New Roman"/>
          <w:szCs w:val="28"/>
          <w:lang w:eastAsia="ru-RU"/>
        </w:rPr>
        <w:t>кадастровая оценка по такому объекту будет определена.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данные о стоимости объекта недвижимости недоступна, в учете отражается такой объект в условной оценке, равной одному рублю. После получения </w:t>
      </w:r>
      <w:r w:rsidR="00B65D83">
        <w:rPr>
          <w:rFonts w:ascii="Times New Roman" w:eastAsia="Times New Roman" w:hAnsi="Times New Roman" w:cs="Times New Roman"/>
          <w:szCs w:val="28"/>
          <w:lang w:eastAsia="ru-RU"/>
        </w:rPr>
        <w:t xml:space="preserve"> актуальной </w:t>
      </w:r>
      <w:r w:rsidRPr="007253B7">
        <w:rPr>
          <w:rFonts w:ascii="Times New Roman" w:eastAsia="Times New Roman" w:hAnsi="Times New Roman" w:cs="Times New Roman"/>
          <w:szCs w:val="28"/>
          <w:lang w:eastAsia="ru-RU"/>
        </w:rPr>
        <w:t xml:space="preserve">кадастровой оценки объекта недвижимости осуществляется пересмотр балансовой стоимости и срока полезного использования объекта недвижимости в соответствии с пунктом 3.1.32 настоящего раздела.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E85E8B" w:rsidRDefault="007253B7" w:rsidP="007253B7">
      <w:pPr>
        <w:spacing w:after="0" w:line="240" w:lineRule="auto"/>
        <w:ind w:firstLine="851"/>
        <w:jc w:val="both"/>
        <w:rPr>
          <w:rFonts w:ascii="Times New Roman" w:eastAsia="Times New Roman" w:hAnsi="Times New Roman" w:cs="Times New Roman"/>
          <w:szCs w:val="28"/>
          <w:u w:val="single"/>
          <w:lang w:eastAsia="ru-RU"/>
        </w:rPr>
      </w:pPr>
      <w:r w:rsidRPr="00E85E8B">
        <w:rPr>
          <w:rFonts w:ascii="Times New Roman" w:eastAsia="Times New Roman" w:hAnsi="Times New Roman" w:cs="Times New Roman"/>
          <w:szCs w:val="28"/>
          <w:u w:val="single"/>
          <w:lang w:eastAsia="ru-RU"/>
        </w:rPr>
        <w:t>3.2. Оценка  материальных запасов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3.2.1</w:t>
      </w:r>
      <w:proofErr w:type="gramStart"/>
      <w:r w:rsidRPr="007253B7">
        <w:rPr>
          <w:rFonts w:ascii="Times New Roman" w:eastAsia="Times New Roman" w:hAnsi="Times New Roman" w:cs="Times New Roman"/>
          <w:szCs w:val="28"/>
          <w:lang w:eastAsia="ru-RU"/>
        </w:rPr>
        <w:t xml:space="preserve"> У</w:t>
      </w:r>
      <w:proofErr w:type="gramEnd"/>
      <w:r w:rsidRPr="007253B7">
        <w:rPr>
          <w:rFonts w:ascii="Times New Roman" w:eastAsia="Times New Roman" w:hAnsi="Times New Roman" w:cs="Times New Roman"/>
          <w:szCs w:val="28"/>
          <w:lang w:eastAsia="ru-RU"/>
        </w:rPr>
        <w:t>становить следующий метод оценки материальных запасов, приобретенных за плату: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материальные запасы, приобретенные за плату учитывать по фактической стоимости, которая включает в себя суммы, уплачиваемые в соответствии с договором поставщику (продавцу).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3.2.2. Установить следующий метод определения фактической стоимости материальных запасов при приобретении их в порядке централизованного снабжения: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в случае осуществления централизованных закупок материальных запасов, затраты, произведенные по заготовке и доставке материальных запасов до центральных (производственных) складов учреждения или грузополучателей (включая страхование доставки), </w:t>
      </w:r>
      <w:r w:rsidRPr="007253B7">
        <w:rPr>
          <w:rFonts w:ascii="Times New Roman" w:eastAsia="Times New Roman" w:hAnsi="Times New Roman" w:cs="Times New Roman"/>
          <w:szCs w:val="28"/>
          <w:lang w:eastAsia="ru-RU"/>
        </w:rPr>
        <w:lastRenderedPageBreak/>
        <w:t xml:space="preserve">не включать в фактическую стоимость приобретаемых материальных запасов, а относить на финансовый результат текущего финансового года.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3.2.3. Установить следующий метод оценки материальных запасов при их выбытии: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выбытие (отпуск) материальных запасов производить  по средней фактической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Определение средней фактической стоимости материальных запасов производить по каждой группе (виду) запасов путем деления общей фактической стоимости группы (вида) запасов на их количество, складывающихся соответственно из средней фактической стоимости (количества) остатка на начало месяца и поступивших материальных запасов в текущем месяце на дату их выбытия (отпуска).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Списание материальных запасов производится по средней фактической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3.2.4.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w:t>
      </w:r>
      <w:r w:rsidR="00E51058">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их текущей рыночной стоимости  на дату принятия к бухучету.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3.2.5. Установить, что объекты нефинансовых активов учитываются в бухгалтерском учете по правилам, действующим на дату приобретения активов.</w:t>
      </w:r>
    </w:p>
    <w:p w:rsidR="007253B7" w:rsidRPr="007253B7" w:rsidRDefault="007253B7"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3.2.6. Материальные запасы (мягкий инвентарь) изготавливаемые  для нужд учреждения и принимаются к учету по фактической стоимости на основании требования-накладной  (ф.0504204).</w:t>
      </w:r>
    </w:p>
    <w:p w:rsidR="007253B7" w:rsidRPr="007253B7" w:rsidRDefault="007253B7"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3.2.7. Ветошь, полученная от списания мягкого инвентаря, принимается к учету на основании требования-накладной (ф.0504204) по</w:t>
      </w:r>
      <w:r w:rsidR="00236048">
        <w:rPr>
          <w:rFonts w:ascii="Times New Roman" w:eastAsia="Times New Roman" w:hAnsi="Times New Roman" w:cs="Times New Roman"/>
          <w:szCs w:val="28"/>
          <w:lang w:eastAsia="ru-RU"/>
        </w:rPr>
        <w:t xml:space="preserve"> условной цене 1 рубль</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1276"/>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4.  Порядок проведения инвентаризации имущества и обязательств</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4.1. Годовую инвентаризацию имущества в целях обеспечения достоверности данных бухгалтерского учета проводить по состоянию на 01 октября текущего года со следующей периодичностью:</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основные средства, нематериальные активы - один раз в  год;</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библиотечный фонд - один раз в 10 лет;</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запасы - один раз в год;</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бланки строгой отчетности (наличие, выдача, списание) - один раз в год.</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4.2. Инвентаризацию кассы проводить не реже одного раза в три месяца.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4.3. Инвентаризация обязатель</w:t>
      </w:r>
      <w:proofErr w:type="gramStart"/>
      <w:r w:rsidRPr="007253B7">
        <w:rPr>
          <w:rFonts w:ascii="Times New Roman" w:eastAsia="Times New Roman" w:hAnsi="Times New Roman" w:cs="Times New Roman"/>
          <w:szCs w:val="28"/>
          <w:lang w:eastAsia="ru-RU"/>
        </w:rPr>
        <w:t>ств  пр</w:t>
      </w:r>
      <w:proofErr w:type="gramEnd"/>
      <w:r w:rsidRPr="007253B7">
        <w:rPr>
          <w:rFonts w:ascii="Times New Roman" w:eastAsia="Times New Roman" w:hAnsi="Times New Roman" w:cs="Times New Roman"/>
          <w:szCs w:val="28"/>
          <w:lang w:eastAsia="ru-RU"/>
        </w:rPr>
        <w:t xml:space="preserve">оводится два раза в год на 01 июля и на 01 декабря текущего года перед составлением годовой отчетности по счетам 20600 «Расчеты по выданным авансам» и </w:t>
      </w:r>
      <w:r w:rsidRPr="007253B7">
        <w:rPr>
          <w:rFonts w:ascii="Times New Roman" w:eastAsia="Times New Roman" w:hAnsi="Times New Roman" w:cs="Times New Roman"/>
          <w:bCs/>
          <w:szCs w:val="28"/>
          <w:lang w:eastAsia="ru-RU"/>
        </w:rPr>
        <w:t xml:space="preserve">30200 «Расчеты по принятым обязательствам», и </w:t>
      </w:r>
      <w:r w:rsidRPr="007253B7">
        <w:rPr>
          <w:rFonts w:ascii="Times New Roman" w:eastAsia="Times New Roman" w:hAnsi="Times New Roman" w:cs="Times New Roman"/>
          <w:szCs w:val="28"/>
          <w:lang w:eastAsia="ru-RU"/>
        </w:rPr>
        <w:t>в иных случаях, предусмотренных законодательством.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Инвентаризация финансовых обязательств и расчетов  производится:</w:t>
      </w:r>
    </w:p>
    <w:p w:rsidR="007253B7" w:rsidRPr="007253B7" w:rsidRDefault="007253B7" w:rsidP="00E51058">
      <w:pPr>
        <w:numPr>
          <w:ilvl w:val="0"/>
          <w:numId w:val="6"/>
        </w:numPr>
        <w:spacing w:after="0" w:line="240" w:lineRule="auto"/>
        <w:ind w:left="0" w:firstLine="184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 подотчетными лицами - два раза в год по состоянию на 01 июля и 01 декабря текущего года.</w:t>
      </w:r>
    </w:p>
    <w:p w:rsidR="007253B7" w:rsidRPr="007253B7" w:rsidRDefault="007253B7" w:rsidP="00E51058">
      <w:pPr>
        <w:numPr>
          <w:ilvl w:val="0"/>
          <w:numId w:val="6"/>
        </w:numPr>
        <w:spacing w:after="0" w:line="240" w:lineRule="auto"/>
        <w:ind w:left="142" w:firstLine="228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 организациями и учреждениями - два раза в год по состоянию на 01 июля и 01 декабря текущего 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4.4.Помимо установленных сроков проведения инвентаризация имущества проводится: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установлении фактов хищений или злоупотреблений, а также порчи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стихийного бедствия, пожара, аварии или других чрезвычайных ситуаций, в том числе вызванных экстремальными условиями;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смене материально-ответственных лиц (на день приемки-передачи дел);</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-при передаче (возврате) комплекса объектов учета (имущественного комплекса) в аренду, управление, безвозмездное пользование, хранение, а также при выкупе, продаже комплекса объектов учета (имущественного комплекса).;</w:t>
      </w:r>
      <w:proofErr w:type="gramEnd"/>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 иных случаях по приказу руководителя учреждения.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4.5. Состав постоянно действующих комиссий для проведения инвентаризации имущества и активов, финансовых обязательств и расчетов утверждается Приказом  руководителя учреждения по форме, утвержденной </w:t>
      </w:r>
      <w:r w:rsidRPr="007253B7">
        <w:rPr>
          <w:rFonts w:ascii="Times New Roman" w:eastAsia="Times New Roman" w:hAnsi="Times New Roman" w:cs="Times New Roman"/>
          <w:color w:val="333333"/>
          <w:szCs w:val="28"/>
          <w:lang w:eastAsia="ru-RU"/>
        </w:rPr>
        <w:t>Постановлением Госкомстата РФ от 18 августа 1998 года № 88 (</w:t>
      </w:r>
      <w:r w:rsidRPr="003C5774">
        <w:rPr>
          <w:rFonts w:ascii="Times New Roman" w:eastAsia="Times New Roman" w:hAnsi="Times New Roman" w:cs="Times New Roman"/>
          <w:szCs w:val="28"/>
          <w:highlight w:val="yellow"/>
          <w:lang w:eastAsia="ru-RU"/>
        </w:rPr>
        <w:t xml:space="preserve">Приложение № </w:t>
      </w:r>
      <w:r w:rsidR="00E51058" w:rsidRPr="003C5774">
        <w:rPr>
          <w:rFonts w:ascii="Times New Roman" w:eastAsia="Times New Roman" w:hAnsi="Times New Roman" w:cs="Times New Roman"/>
          <w:szCs w:val="28"/>
          <w:highlight w:val="yellow"/>
          <w:lang w:eastAsia="ru-RU"/>
        </w:rPr>
        <w:t>2</w:t>
      </w:r>
      <w:r w:rsidRPr="007253B7">
        <w:rPr>
          <w:rFonts w:ascii="Times New Roman" w:eastAsia="Times New Roman" w:hAnsi="Times New Roman" w:cs="Times New Roman"/>
          <w:szCs w:val="28"/>
          <w:lang w:eastAsia="ru-RU"/>
        </w:rPr>
        <w:t>).</w:t>
      </w:r>
    </w:p>
    <w:p w:rsidR="003C5774" w:rsidRPr="007253B7"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4.6. Форму приказа о проведении инвентаризации финансовых активов и обязательств утвердить </w:t>
      </w:r>
      <w:proofErr w:type="gramStart"/>
      <w:r>
        <w:rPr>
          <w:rFonts w:ascii="Times New Roman" w:eastAsia="Times New Roman" w:hAnsi="Times New Roman" w:cs="Times New Roman"/>
          <w:szCs w:val="28"/>
          <w:lang w:eastAsia="ru-RU"/>
        </w:rPr>
        <w:t xml:space="preserve">согласно </w:t>
      </w:r>
      <w:r w:rsidRPr="003C5774">
        <w:rPr>
          <w:rFonts w:ascii="Times New Roman" w:eastAsia="Times New Roman" w:hAnsi="Times New Roman" w:cs="Times New Roman"/>
          <w:szCs w:val="28"/>
          <w:highlight w:val="yellow"/>
          <w:lang w:eastAsia="ru-RU"/>
        </w:rPr>
        <w:t>приложения</w:t>
      </w:r>
      <w:proofErr w:type="gramEnd"/>
      <w:r w:rsidRPr="003C5774">
        <w:rPr>
          <w:rFonts w:ascii="Times New Roman" w:eastAsia="Times New Roman" w:hAnsi="Times New Roman" w:cs="Times New Roman"/>
          <w:szCs w:val="28"/>
          <w:highlight w:val="yellow"/>
          <w:lang w:eastAsia="ru-RU"/>
        </w:rPr>
        <w:t xml:space="preserve"> № 36.</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4.</w:t>
      </w:r>
      <w:r w:rsidR="003C5774">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.Постоянно действующую комиссию для проведения внезапной ревизии кассы создать в соответствии с Приказом  руководителя учреждения </w:t>
      </w:r>
      <w:r w:rsidRPr="003C5774">
        <w:rPr>
          <w:rFonts w:ascii="Times New Roman" w:eastAsia="Times New Roman" w:hAnsi="Times New Roman" w:cs="Times New Roman"/>
          <w:szCs w:val="28"/>
          <w:highlight w:val="yellow"/>
          <w:lang w:eastAsia="ru-RU"/>
        </w:rPr>
        <w:t xml:space="preserve">(Приложение № </w:t>
      </w:r>
      <w:r w:rsidR="00E51058" w:rsidRPr="003C5774">
        <w:rPr>
          <w:rFonts w:ascii="Times New Roman" w:eastAsia="Times New Roman" w:hAnsi="Times New Roman" w:cs="Times New Roman"/>
          <w:szCs w:val="28"/>
          <w:highlight w:val="yellow"/>
          <w:lang w:eastAsia="ru-RU"/>
        </w:rPr>
        <w:t>3</w:t>
      </w:r>
      <w:r w:rsidRPr="003C5774">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В отдельных случаях (при смене материально-ответственных  лиц, при выявлении фактов хищения, при стихийных бедствиях и т.п.) инвентаризацию может проводить специально созданная рабочая комиссия, состав которой утверждается отдельным приказом руководителя учреждения.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Внезапная  инвентаризация всех видов имущества проводится при необходимости в соответствии с приказом руководителя учреждения или учредителя.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Порядок проведения инвентаризации имущества, финансовых активов и обязатель</w:t>
      </w:r>
      <w:proofErr w:type="gramStart"/>
      <w:r w:rsidRPr="007253B7">
        <w:rPr>
          <w:rFonts w:ascii="Times New Roman" w:eastAsia="Times New Roman" w:hAnsi="Times New Roman" w:cs="Times New Roman"/>
          <w:szCs w:val="28"/>
          <w:lang w:eastAsia="ru-RU"/>
        </w:rPr>
        <w:t>ств пр</w:t>
      </w:r>
      <w:proofErr w:type="gramEnd"/>
      <w:r w:rsidRPr="007253B7">
        <w:rPr>
          <w:rFonts w:ascii="Times New Roman" w:eastAsia="Times New Roman" w:hAnsi="Times New Roman" w:cs="Times New Roman"/>
          <w:szCs w:val="28"/>
          <w:lang w:eastAsia="ru-RU"/>
        </w:rPr>
        <w:t xml:space="preserve">иведен в Приложении № </w:t>
      </w:r>
      <w:r w:rsidR="00E51058">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11</w:t>
      </w:r>
      <w:r w:rsidRPr="007253B7">
        <w:rPr>
          <w:rFonts w:ascii="Times New Roman" w:eastAsia="Times New Roman" w:hAnsi="Times New Roman" w:cs="Times New Roman"/>
          <w:szCs w:val="28"/>
          <w:lang w:eastAsia="ru-RU"/>
        </w:rPr>
        <w:t>.Результаты инвентаризации отражаются в бухгалтерском учете и бухгалтерской  (финансовой) отчетности того периода, в котором была закончена инвентаризация.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4.1</w:t>
      </w:r>
      <w:r w:rsidR="003C5774">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Результаты инвентаризации реорганизуемого (упраздняемого, ликвидируемого) субъекта учета отражаются в бухгалтерской (финансовой) отчетности, представляемой на дату его реорганизации, ликвидации учреждения.  </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4.1</w:t>
      </w:r>
      <w:r w:rsidR="003C5774">
        <w:rPr>
          <w:rFonts w:ascii="Times New Roman" w:eastAsia="Times New Roman" w:hAnsi="Times New Roman" w:cs="Times New Roman"/>
          <w:szCs w:val="28"/>
          <w:lang w:eastAsia="ru-RU"/>
        </w:rPr>
        <w:t>3</w:t>
      </w:r>
      <w:r>
        <w:rPr>
          <w:rFonts w:ascii="Times New Roman" w:eastAsia="Times New Roman" w:hAnsi="Times New Roman" w:cs="Times New Roman"/>
          <w:szCs w:val="28"/>
          <w:lang w:eastAsia="ru-RU"/>
        </w:rPr>
        <w:t>. При переходе на новые требования к учету 2018года (первое применение стандартов) проводится инвентаризация входящих остатков на 01.01.2018года  по счетам 101,01,25,26 в следующем порядке:</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-издается приказ по учреждению;</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-входящие остатки подтверждаются инвентаризационной описью</w:t>
      </w:r>
      <w:r w:rsidR="00B910DA">
        <w:rPr>
          <w:rFonts w:ascii="Times New Roman" w:eastAsia="Times New Roman" w:hAnsi="Times New Roman" w:cs="Times New Roman"/>
          <w:szCs w:val="28"/>
          <w:lang w:eastAsia="ru-RU"/>
        </w:rPr>
        <w:t xml:space="preserve"> на 01.01.2018г;</w:t>
      </w:r>
    </w:p>
    <w:p w:rsidR="00B910DA" w:rsidRDefault="00B910DA"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-составляется акт инвентаризации;</w:t>
      </w:r>
    </w:p>
    <w:p w:rsidR="00B910DA" w:rsidRDefault="00B910DA"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-составляются справки по переводу остатков ф.0504833.</w:t>
      </w:r>
    </w:p>
    <w:p w:rsidR="00B910DA" w:rsidRPr="007253B7" w:rsidRDefault="00B910DA" w:rsidP="00B910DA">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К инвентаризационной описи прикладываются копии документов по движению основных средств за период с 01.01.2018 по дату проведения инвентаризации. </w:t>
      </w:r>
      <w:r w:rsidR="00CB3955">
        <w:rPr>
          <w:rFonts w:ascii="Times New Roman" w:eastAsia="Times New Roman" w:hAnsi="Times New Roman" w:cs="Times New Roman"/>
          <w:szCs w:val="28"/>
          <w:lang w:eastAsia="ru-RU"/>
        </w:rPr>
        <w:t xml:space="preserve">В графе8 и 9 инвентаризационной описи указывается статус и целевая функция объекта учета </w:t>
      </w:r>
      <w:proofErr w:type="gramStart"/>
      <w:r w:rsidR="00CB3955">
        <w:rPr>
          <w:rFonts w:ascii="Times New Roman" w:eastAsia="Times New Roman" w:hAnsi="Times New Roman" w:cs="Times New Roman"/>
          <w:szCs w:val="28"/>
          <w:lang w:eastAsia="ru-RU"/>
        </w:rPr>
        <w:t xml:space="preserve">согласно </w:t>
      </w:r>
      <w:r w:rsidR="00CB3955" w:rsidRPr="00CB3955">
        <w:rPr>
          <w:rFonts w:ascii="Times New Roman" w:eastAsia="Times New Roman" w:hAnsi="Times New Roman" w:cs="Times New Roman"/>
          <w:szCs w:val="28"/>
          <w:highlight w:val="yellow"/>
          <w:lang w:eastAsia="ru-RU"/>
        </w:rPr>
        <w:t>приложения</w:t>
      </w:r>
      <w:proofErr w:type="gramEnd"/>
      <w:r w:rsidR="00CB3955" w:rsidRPr="00CB3955">
        <w:rPr>
          <w:rFonts w:ascii="Times New Roman" w:eastAsia="Times New Roman" w:hAnsi="Times New Roman" w:cs="Times New Roman"/>
          <w:szCs w:val="28"/>
          <w:highlight w:val="yellow"/>
          <w:lang w:eastAsia="ru-RU"/>
        </w:rPr>
        <w:t xml:space="preserve"> №4</w:t>
      </w:r>
      <w:r w:rsidR="00CB3955">
        <w:rPr>
          <w:rFonts w:ascii="Times New Roman" w:eastAsia="Times New Roman" w:hAnsi="Times New Roman" w:cs="Times New Roman"/>
          <w:szCs w:val="28"/>
          <w:lang w:eastAsia="ru-RU"/>
        </w:rPr>
        <w:t>.</w:t>
      </w:r>
    </w:p>
    <w:p w:rsidR="00E85E8B" w:rsidRDefault="00E85E8B" w:rsidP="007253B7">
      <w:pPr>
        <w:spacing w:after="0" w:line="240" w:lineRule="auto"/>
        <w:ind w:firstLine="851"/>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5. Технология обработки учетной информации</w:t>
      </w:r>
      <w:r w:rsidR="005337C1">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5.1. Установить способ обработки учетной информации - неполная автоматизация. Программное обеспечение - программа «1С: Предприятие 8», программа «1С: </w:t>
      </w:r>
      <w:proofErr w:type="spellStart"/>
      <w:r w:rsidRPr="007253B7">
        <w:rPr>
          <w:rFonts w:ascii="Times New Roman" w:eastAsia="Times New Roman" w:hAnsi="Times New Roman" w:cs="Times New Roman"/>
          <w:szCs w:val="28"/>
          <w:lang w:eastAsia="ru-RU"/>
        </w:rPr>
        <w:t>Зарплата+кадры</w:t>
      </w:r>
      <w:proofErr w:type="spellEnd"/>
      <w:r w:rsidRPr="007253B7">
        <w:rPr>
          <w:rFonts w:ascii="Times New Roman" w:eastAsia="Times New Roman" w:hAnsi="Times New Roman" w:cs="Times New Roman"/>
          <w:szCs w:val="28"/>
          <w:lang w:eastAsia="ru-RU"/>
        </w:rPr>
        <w:t xml:space="preserve"> 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5.2. Учетные  данные  хранить  в цифровой (электронной) форме и на бумажном носителе.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5.3. С использованием телекоммуникационных каналов связи и электронной подписи осуществляется электронный документооборот по следующим направлениям:</w:t>
      </w:r>
    </w:p>
    <w:p w:rsidR="007253B7" w:rsidRPr="007253B7" w:rsidRDefault="007253B7" w:rsidP="00E51058">
      <w:pPr>
        <w:numPr>
          <w:ilvl w:val="0"/>
          <w:numId w:val="7"/>
        </w:numPr>
        <w:tabs>
          <w:tab w:val="left" w:pos="1560"/>
        </w:tabs>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система электронного документооборота с территориальным органом Федерального казначейства;</w:t>
      </w:r>
    </w:p>
    <w:p w:rsidR="007253B7" w:rsidRPr="007253B7" w:rsidRDefault="007253B7" w:rsidP="007253B7">
      <w:pPr>
        <w:numPr>
          <w:ilvl w:val="0"/>
          <w:numId w:val="7"/>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бухгалтерской отчетности в финансовый орган;</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отчетности по налогам, сборам, страховым взносам и иным обязательным платежам в Инспекцию Федеральной налоговой службы;</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отчетности по страховым взносам на обязательное социальное страхование от несчастных случаев на производстве и профессиональных заболеваний в отделение Фонда социального страхования;</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сведений персонифицированного учета в отделение Пенсионного фонда России;</w:t>
      </w:r>
    </w:p>
    <w:p w:rsidR="007253B7" w:rsidRPr="007253B7" w:rsidRDefault="007253B7" w:rsidP="007253B7">
      <w:pPr>
        <w:numPr>
          <w:ilvl w:val="0"/>
          <w:numId w:val="7"/>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размещение информации  на сайте </w:t>
      </w:r>
      <w:r w:rsidRPr="007253B7">
        <w:rPr>
          <w:rFonts w:ascii="Times New Roman" w:eastAsia="Times New Roman" w:hAnsi="Times New Roman" w:cs="Times New Roman"/>
          <w:szCs w:val="28"/>
          <w:lang w:val="en-US" w:eastAsia="ru-RU"/>
        </w:rPr>
        <w:t>bus</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val="en-US" w:eastAsia="ru-RU"/>
        </w:rPr>
        <w:t>gov</w:t>
      </w:r>
      <w:proofErr w:type="spellEnd"/>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val="en-US" w:eastAsia="ru-RU"/>
        </w:rPr>
        <w:t>ru</w:t>
      </w:r>
      <w:proofErr w:type="spellEnd"/>
      <w:r w:rsidRPr="007253B7">
        <w:rPr>
          <w:rFonts w:ascii="Times New Roman" w:eastAsia="Times New Roman" w:hAnsi="Times New Roman" w:cs="Times New Roman"/>
          <w:szCs w:val="28"/>
          <w:lang w:eastAsia="ru-RU"/>
        </w:rPr>
        <w:t>;</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получение электронных документов для оплаты, подписанных электронно-цифровой подписью.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5.4. 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5.5. В целях обеспечения сохранности электронных данных бухучета и отчетности на сервере еже</w:t>
      </w:r>
      <w:r w:rsidR="00236048">
        <w:rPr>
          <w:rFonts w:ascii="Times New Roman" w:eastAsia="Times New Roman" w:hAnsi="Times New Roman" w:cs="Times New Roman"/>
          <w:szCs w:val="28"/>
          <w:lang w:eastAsia="ru-RU"/>
        </w:rPr>
        <w:t>дневно</w:t>
      </w:r>
      <w:r w:rsidRPr="007253B7">
        <w:rPr>
          <w:rFonts w:ascii="Times New Roman" w:eastAsia="Times New Roman" w:hAnsi="Times New Roman" w:cs="Times New Roman"/>
          <w:szCs w:val="28"/>
          <w:lang w:eastAsia="ru-RU"/>
        </w:rPr>
        <w:t xml:space="preserve"> производится сохранение резервных копий базы «1С: Предприятие», «1С</w:t>
      </w:r>
      <w:proofErr w:type="gramStart"/>
      <w:r w:rsidRPr="007253B7">
        <w:rPr>
          <w:rFonts w:ascii="Times New Roman" w:eastAsia="Times New Roman" w:hAnsi="Times New Roman" w:cs="Times New Roman"/>
          <w:szCs w:val="28"/>
          <w:lang w:eastAsia="ru-RU"/>
        </w:rPr>
        <w:t>:З</w:t>
      </w:r>
      <w:proofErr w:type="gramEnd"/>
      <w:r w:rsidRPr="007253B7">
        <w:rPr>
          <w:rFonts w:ascii="Times New Roman" w:eastAsia="Times New Roman" w:hAnsi="Times New Roman" w:cs="Times New Roman"/>
          <w:szCs w:val="28"/>
          <w:lang w:eastAsia="ru-RU"/>
        </w:rPr>
        <w:t>арплата+кадры8».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5.6. При обнаружении в регистрах учета ошибок исправления вносятся с учетом следующих положений:</w:t>
      </w:r>
    </w:p>
    <w:p w:rsidR="007253B7" w:rsidRPr="007253B7" w:rsidRDefault="007253B7" w:rsidP="00E51058">
      <w:pPr>
        <w:numPr>
          <w:ilvl w:val="0"/>
          <w:numId w:val="8"/>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доначисление или снятие начислений исправлять за счет доходов и расходов текущего года дополнительной бухгалтерской записью или способом «красное </w:t>
      </w:r>
      <w:proofErr w:type="spellStart"/>
      <w:r w:rsidRPr="007253B7">
        <w:rPr>
          <w:rFonts w:ascii="Times New Roman" w:eastAsia="Times New Roman" w:hAnsi="Times New Roman" w:cs="Times New Roman"/>
          <w:szCs w:val="28"/>
          <w:lang w:eastAsia="ru-RU"/>
        </w:rPr>
        <w:t>сторно</w:t>
      </w:r>
      <w:proofErr w:type="spellEnd"/>
      <w:r w:rsidRPr="007253B7">
        <w:rPr>
          <w:rFonts w:ascii="Times New Roman" w:eastAsia="Times New Roman" w:hAnsi="Times New Roman" w:cs="Times New Roman"/>
          <w:szCs w:val="28"/>
          <w:lang w:eastAsia="ru-RU"/>
        </w:rPr>
        <w:t>»;</w:t>
      </w:r>
    </w:p>
    <w:p w:rsidR="007253B7" w:rsidRPr="007253B7" w:rsidRDefault="007253B7" w:rsidP="00E51058">
      <w:pPr>
        <w:numPr>
          <w:ilvl w:val="0"/>
          <w:numId w:val="8"/>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при  восстановлении в учете остатков прошлых лет применять счет 0.401.10.180 «Прочие доходы».</w:t>
      </w:r>
    </w:p>
    <w:p w:rsidR="007253B7" w:rsidRPr="007253B7" w:rsidRDefault="007253B7" w:rsidP="007253B7">
      <w:pPr>
        <w:numPr>
          <w:ilvl w:val="1"/>
          <w:numId w:val="18"/>
        </w:numPr>
        <w:spacing w:after="0" w:line="240" w:lineRule="auto"/>
        <w:ind w:hanging="72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Установить следующие способы исправления ошибок:</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 xml:space="preserve">- «традиционный» способ, когда исправления вносятся непосредственно  в документ, в </w:t>
      </w:r>
      <w:proofErr w:type="spellStart"/>
      <w:r w:rsidRPr="007253B7">
        <w:rPr>
          <w:rFonts w:ascii="Times New Roman" w:eastAsia="Times New Roman" w:hAnsi="Times New Roman" w:cs="Times New Roman"/>
          <w:szCs w:val="28"/>
          <w:lang w:eastAsia="ru-RU"/>
        </w:rPr>
        <w:t>котрором</w:t>
      </w:r>
      <w:proofErr w:type="spellEnd"/>
      <w:r w:rsidRPr="007253B7">
        <w:rPr>
          <w:rFonts w:ascii="Times New Roman" w:eastAsia="Times New Roman" w:hAnsi="Times New Roman" w:cs="Times New Roman"/>
          <w:szCs w:val="28"/>
          <w:lang w:eastAsia="ru-RU"/>
        </w:rPr>
        <w:t xml:space="preserve"> обнаружена ошибка, неправильные данные зачеркиваются, вписываются верные, ставиться дата, надпись «исправлено», подпись лица, подписавшего первоначальный документ, печать.</w:t>
      </w:r>
      <w:proofErr w:type="gramEnd"/>
      <w:r w:rsidRPr="007253B7">
        <w:rPr>
          <w:rFonts w:ascii="Times New Roman" w:eastAsia="Times New Roman" w:hAnsi="Times New Roman" w:cs="Times New Roman"/>
          <w:szCs w:val="28"/>
          <w:lang w:eastAsia="ru-RU"/>
        </w:rPr>
        <w:t xml:space="preserve"> Исправления делаются на 2-х экземплярах;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счет-фактурный</w:t>
      </w:r>
      <w:proofErr w:type="gramEnd"/>
      <w:r w:rsidRPr="007253B7">
        <w:rPr>
          <w:rFonts w:ascii="Times New Roman" w:eastAsia="Times New Roman" w:hAnsi="Times New Roman" w:cs="Times New Roman"/>
          <w:szCs w:val="28"/>
          <w:lang w:eastAsia="ru-RU"/>
        </w:rPr>
        <w:t xml:space="preserve"> способ», оформить исправленный документ с тем же номером и датой, что и первоначальный документ, с указанием, что документ является исправленным, с порядковым номером и датой исправления (в документе дополнительная строка «Исправление №__ от «__»_______20__г.»), в остальные строки и графы вписывают показатели первичного учетного документа с правильными значениями.</w:t>
      </w:r>
    </w:p>
    <w:p w:rsidR="007253B7" w:rsidRPr="007253B7" w:rsidRDefault="007253B7" w:rsidP="00E51058">
      <w:pPr>
        <w:numPr>
          <w:ilvl w:val="1"/>
          <w:numId w:val="18"/>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итогам  каждого календарного месяца бухгалтерские регистры, сформированные в электронном виде, распечатываются на бумажный носитель и подшиваются  вместе с первичными учетными документами соответствующего периода.</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6.Первичные и сводные учетные документы, бухгалтерские регистры и правила документооборота</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 Установить следующий способ формирования первичных документов:</w:t>
      </w:r>
    </w:p>
    <w:p w:rsidR="007253B7" w:rsidRPr="007253B7" w:rsidRDefault="007253B7" w:rsidP="00E51058">
      <w:pPr>
        <w:numPr>
          <w:ilvl w:val="0"/>
          <w:numId w:val="9"/>
        </w:numPr>
        <w:spacing w:after="0" w:line="240" w:lineRule="auto"/>
        <w:ind w:hanging="43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заполнение на компьютере;</w:t>
      </w:r>
    </w:p>
    <w:p w:rsidR="007253B7" w:rsidRPr="007253B7" w:rsidRDefault="007253B7" w:rsidP="00E51058">
      <w:pPr>
        <w:numPr>
          <w:ilvl w:val="0"/>
          <w:numId w:val="9"/>
        </w:numPr>
        <w:spacing w:after="0" w:line="240" w:lineRule="auto"/>
        <w:ind w:hanging="43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использование электронных документов.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6.2. Первичные  документы визируются  руководителем  учреждения.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6.3. Первичные и сводные учетные документы составляются  на бумажных и машинных носителях информации (заверенные собственноручной подписью), а также в форме электронных документов (заверенные электронной подписью). Перечень учетных (бухгалтерских) регистров и формы бухгалтерской отчетности – установить в </w:t>
      </w:r>
      <w:r w:rsidRPr="00E51058">
        <w:rPr>
          <w:rFonts w:ascii="Times New Roman" w:eastAsia="Times New Roman" w:hAnsi="Times New Roman" w:cs="Times New Roman"/>
          <w:szCs w:val="28"/>
          <w:highlight w:val="yellow"/>
          <w:lang w:eastAsia="ru-RU"/>
        </w:rPr>
        <w:t xml:space="preserve">Приложении № </w:t>
      </w:r>
      <w:r w:rsidR="00E51058" w:rsidRPr="00E51058">
        <w:rPr>
          <w:rFonts w:ascii="Times New Roman" w:eastAsia="Times New Roman" w:hAnsi="Times New Roman" w:cs="Times New Roman"/>
          <w:szCs w:val="28"/>
          <w:highlight w:val="yellow"/>
          <w:lang w:eastAsia="ru-RU"/>
        </w:rPr>
        <w:t>5</w:t>
      </w:r>
      <w:r w:rsidR="00E51058">
        <w:rPr>
          <w:rFonts w:ascii="Times New Roman" w:eastAsia="Times New Roman" w:hAnsi="Times New Roman" w:cs="Times New Roman"/>
          <w:szCs w:val="28"/>
          <w:lang w:eastAsia="ru-RU"/>
        </w:rPr>
        <w:t>.</w:t>
      </w:r>
    </w:p>
    <w:p w:rsidR="00E51058" w:rsidRPr="007253B7" w:rsidRDefault="00E51058"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Формы первичных (сводных) учетных документов, применяемых для оформления хозяйственных операций, по которым законодательством Российской Федерации не установлены обязательные для их оформления формы документов </w:t>
      </w:r>
      <w:proofErr w:type="gramStart"/>
      <w:r w:rsidRPr="007253B7">
        <w:rPr>
          <w:rFonts w:ascii="Times New Roman" w:eastAsia="Times New Roman" w:hAnsi="Times New Roman" w:cs="Times New Roman"/>
          <w:szCs w:val="28"/>
          <w:lang w:eastAsia="ru-RU"/>
        </w:rPr>
        <w:t>утвердить</w:t>
      </w:r>
      <w:proofErr w:type="gramEnd"/>
      <w:r w:rsidRPr="007253B7">
        <w:rPr>
          <w:rFonts w:ascii="Times New Roman" w:eastAsia="Times New Roman" w:hAnsi="Times New Roman" w:cs="Times New Roman"/>
          <w:szCs w:val="28"/>
          <w:lang w:eastAsia="ru-RU"/>
        </w:rPr>
        <w:t xml:space="preserve">  в </w:t>
      </w:r>
      <w:r w:rsidRPr="00E51058">
        <w:rPr>
          <w:rFonts w:ascii="Times New Roman" w:eastAsia="Times New Roman" w:hAnsi="Times New Roman" w:cs="Times New Roman"/>
          <w:szCs w:val="28"/>
          <w:highlight w:val="yellow"/>
          <w:lang w:eastAsia="ru-RU"/>
        </w:rPr>
        <w:t>Приложении № 6.</w:t>
      </w:r>
    </w:p>
    <w:p w:rsidR="00E51058" w:rsidRPr="007253B7" w:rsidRDefault="00E51058"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Формы первичных (сводных) учетных документов, применяемые для оформления хозяйственных операций, по которым не предусмотрены   типовые формы  утвердить  в </w:t>
      </w:r>
      <w:r w:rsidRPr="00E51058">
        <w:rPr>
          <w:rFonts w:ascii="Times New Roman" w:eastAsia="Times New Roman" w:hAnsi="Times New Roman" w:cs="Times New Roman"/>
          <w:szCs w:val="28"/>
          <w:highlight w:val="yellow"/>
          <w:lang w:eastAsia="ru-RU"/>
        </w:rPr>
        <w:t>Приложении № 7.</w:t>
      </w:r>
    </w:p>
    <w:p w:rsidR="00E51058" w:rsidRPr="007253B7" w:rsidRDefault="00F15250" w:rsidP="00E51058">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6</w:t>
      </w:r>
      <w:r w:rsidR="00E51058" w:rsidRPr="007253B7">
        <w:rPr>
          <w:rFonts w:ascii="Times New Roman" w:eastAsia="Times New Roman" w:hAnsi="Times New Roman" w:cs="Times New Roman"/>
          <w:szCs w:val="28"/>
          <w:lang w:eastAsia="ru-RU"/>
        </w:rPr>
        <w:t>.</w:t>
      </w:r>
      <w:r>
        <w:rPr>
          <w:rFonts w:ascii="Times New Roman" w:eastAsia="Times New Roman" w:hAnsi="Times New Roman" w:cs="Times New Roman"/>
          <w:szCs w:val="28"/>
          <w:lang w:eastAsia="ru-RU"/>
        </w:rPr>
        <w:t>6</w:t>
      </w:r>
      <w:r w:rsidR="00E51058" w:rsidRPr="007253B7">
        <w:rPr>
          <w:rFonts w:ascii="Times New Roman" w:eastAsia="Times New Roman" w:hAnsi="Times New Roman" w:cs="Times New Roman"/>
          <w:szCs w:val="28"/>
          <w:lang w:eastAsia="ru-RU"/>
        </w:rPr>
        <w:t xml:space="preserve">. Порядок хранения документации привести в </w:t>
      </w:r>
      <w:r w:rsidR="00E51058" w:rsidRPr="00E51058">
        <w:rPr>
          <w:rFonts w:ascii="Times New Roman" w:eastAsia="Times New Roman" w:hAnsi="Times New Roman" w:cs="Times New Roman"/>
          <w:szCs w:val="28"/>
          <w:highlight w:val="yellow"/>
          <w:lang w:eastAsia="ru-RU"/>
        </w:rPr>
        <w:t>Приложении № 8</w:t>
      </w:r>
      <w:r w:rsidR="00E51058" w:rsidRPr="007253B7">
        <w:rPr>
          <w:rFonts w:ascii="Times New Roman" w:eastAsia="Times New Roman" w:hAnsi="Times New Roman" w:cs="Times New Roman"/>
          <w:szCs w:val="28"/>
          <w:lang w:eastAsia="ru-RU"/>
        </w:rPr>
        <w:t xml:space="preserve">. Вся документация, касающаяся ведения бухгалтерского учета, хранится в МКУ «ЦБ </w:t>
      </w:r>
      <w:proofErr w:type="spellStart"/>
      <w:r w:rsidR="00E51058" w:rsidRPr="007253B7">
        <w:rPr>
          <w:rFonts w:ascii="Times New Roman" w:eastAsia="Times New Roman" w:hAnsi="Times New Roman" w:cs="Times New Roman"/>
          <w:szCs w:val="28"/>
          <w:lang w:eastAsia="ru-RU"/>
        </w:rPr>
        <w:t>муо</w:t>
      </w:r>
      <w:proofErr w:type="spellEnd"/>
      <w:r w:rsidR="00E51058"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Журналам операций присваиваются номера согласно </w:t>
      </w:r>
      <w:r w:rsidRPr="007253B7">
        <w:rPr>
          <w:rFonts w:ascii="Times New Roman" w:eastAsia="Times New Roman" w:hAnsi="Times New Roman" w:cs="Times New Roman"/>
          <w:szCs w:val="28"/>
          <w:highlight w:val="yellow"/>
          <w:lang w:eastAsia="ru-RU"/>
        </w:rPr>
        <w:t xml:space="preserve">Приложению </w:t>
      </w:r>
      <w:r w:rsidRPr="00F15250">
        <w:rPr>
          <w:rFonts w:ascii="Times New Roman" w:eastAsia="Times New Roman" w:hAnsi="Times New Roman" w:cs="Times New Roman"/>
          <w:szCs w:val="28"/>
          <w:highlight w:val="yellow"/>
          <w:lang w:eastAsia="ru-RU"/>
        </w:rPr>
        <w:t xml:space="preserve">№ </w:t>
      </w:r>
      <w:r w:rsidR="00F15250" w:rsidRPr="00F15250">
        <w:rPr>
          <w:rFonts w:ascii="Times New Roman" w:eastAsia="Times New Roman" w:hAnsi="Times New Roman" w:cs="Times New Roman"/>
          <w:szCs w:val="28"/>
          <w:highlight w:val="yellow"/>
          <w:lang w:eastAsia="ru-RU"/>
        </w:rPr>
        <w:t>9</w:t>
      </w:r>
      <w:r w:rsidRPr="007253B7">
        <w:rPr>
          <w:rFonts w:ascii="Times New Roman" w:eastAsia="Times New Roman" w:hAnsi="Times New Roman" w:cs="Times New Roman"/>
          <w:szCs w:val="28"/>
          <w:lang w:eastAsia="ru-RU"/>
        </w:rPr>
        <w:t xml:space="preserve">. Журналы операций подписываются главным бухгалтером и бухгалтером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 составившим журнал операций.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 журналу операций №2 «Журнал операций с безналичными денежными средствами» прикладываются копии первичных документов.</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К журналу операций №4 «Журнал операций расчетов с поставщиками и подрядчиками» прикладываются подлинники первичных документов». </w:t>
      </w:r>
    </w:p>
    <w:p w:rsidR="00F15250" w:rsidRPr="007253B7" w:rsidRDefault="00F15250" w:rsidP="00F15250">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xml:space="preserve">. Право подписи учетных документов предоставлено должностным лицам, перечисленным в </w:t>
      </w:r>
      <w:r w:rsidRPr="007253B7">
        <w:rPr>
          <w:rFonts w:ascii="Times New Roman" w:eastAsia="Times New Roman" w:hAnsi="Times New Roman" w:cs="Times New Roman"/>
          <w:szCs w:val="28"/>
          <w:highlight w:val="yellow"/>
          <w:lang w:eastAsia="ru-RU"/>
        </w:rPr>
        <w:t xml:space="preserve">Приложении </w:t>
      </w:r>
      <w:r w:rsidRPr="00F15250">
        <w:rPr>
          <w:rFonts w:ascii="Times New Roman" w:eastAsia="Times New Roman" w:hAnsi="Times New Roman" w:cs="Times New Roman"/>
          <w:szCs w:val="28"/>
          <w:highlight w:val="yellow"/>
          <w:lang w:eastAsia="ru-RU"/>
        </w:rPr>
        <w:t>№ 10.</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Утвердить формы приказов по личному составу согласно </w:t>
      </w:r>
      <w:r w:rsidRPr="007253B7">
        <w:rPr>
          <w:rFonts w:ascii="Times New Roman" w:eastAsia="Times New Roman" w:hAnsi="Times New Roman" w:cs="Times New Roman"/>
          <w:szCs w:val="28"/>
          <w:highlight w:val="yellow"/>
          <w:lang w:eastAsia="ru-RU"/>
        </w:rPr>
        <w:t xml:space="preserve">Приложению </w:t>
      </w:r>
      <w:r w:rsidRPr="00F15250">
        <w:rPr>
          <w:rFonts w:ascii="Times New Roman" w:eastAsia="Times New Roman" w:hAnsi="Times New Roman" w:cs="Times New Roman"/>
          <w:szCs w:val="28"/>
          <w:highlight w:val="yellow"/>
          <w:lang w:eastAsia="ru-RU"/>
        </w:rPr>
        <w:t xml:space="preserve">№ </w:t>
      </w:r>
      <w:r w:rsidR="00F15250" w:rsidRPr="00F15250">
        <w:rPr>
          <w:rFonts w:ascii="Times New Roman" w:eastAsia="Times New Roman" w:hAnsi="Times New Roman" w:cs="Times New Roman"/>
          <w:szCs w:val="28"/>
          <w:highlight w:val="yellow"/>
          <w:lang w:eastAsia="ru-RU"/>
        </w:rPr>
        <w:t>11</w:t>
      </w:r>
      <w:r w:rsidRPr="007253B7">
        <w:rPr>
          <w:rFonts w:ascii="Times New Roman" w:eastAsia="Times New Roman" w:hAnsi="Times New Roman" w:cs="Times New Roman"/>
          <w:szCs w:val="28"/>
          <w:lang w:eastAsia="ru-RU"/>
        </w:rPr>
        <w:t>.</w:t>
      </w:r>
    </w:p>
    <w:p w:rsidR="003C5774"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6.10.Утвердить форму табеля посещаемости детей в ДОУ  согласно </w:t>
      </w:r>
      <w:r w:rsidRPr="003C5774">
        <w:rPr>
          <w:rFonts w:ascii="Times New Roman" w:eastAsia="Times New Roman" w:hAnsi="Times New Roman" w:cs="Times New Roman"/>
          <w:szCs w:val="28"/>
          <w:highlight w:val="yellow"/>
          <w:lang w:eastAsia="ru-RU"/>
        </w:rPr>
        <w:t>Приложению №37</w:t>
      </w:r>
      <w:r>
        <w:rPr>
          <w:rFonts w:ascii="Times New Roman" w:eastAsia="Times New Roman" w:hAnsi="Times New Roman" w:cs="Times New Roman"/>
          <w:szCs w:val="28"/>
          <w:lang w:eastAsia="ru-RU"/>
        </w:rPr>
        <w:t>.</w:t>
      </w:r>
    </w:p>
    <w:p w:rsidR="003C5774" w:rsidRPr="007253B7"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6.11.Утвердить форму реестра </w:t>
      </w:r>
      <w:proofErr w:type="gramStart"/>
      <w:r>
        <w:rPr>
          <w:rFonts w:ascii="Times New Roman" w:eastAsia="Times New Roman" w:hAnsi="Times New Roman" w:cs="Times New Roman"/>
          <w:szCs w:val="28"/>
          <w:lang w:eastAsia="ru-RU"/>
        </w:rPr>
        <w:t>расчетных</w:t>
      </w:r>
      <w:proofErr w:type="gramEnd"/>
      <w:r>
        <w:rPr>
          <w:rFonts w:ascii="Times New Roman" w:eastAsia="Times New Roman" w:hAnsi="Times New Roman" w:cs="Times New Roman"/>
          <w:szCs w:val="28"/>
          <w:lang w:eastAsia="ru-RU"/>
        </w:rPr>
        <w:t xml:space="preserve"> </w:t>
      </w:r>
      <w:proofErr w:type="spellStart"/>
      <w:r>
        <w:rPr>
          <w:rFonts w:ascii="Times New Roman" w:eastAsia="Times New Roman" w:hAnsi="Times New Roman" w:cs="Times New Roman"/>
          <w:szCs w:val="28"/>
          <w:lang w:eastAsia="ru-RU"/>
        </w:rPr>
        <w:t>вежомостей</w:t>
      </w:r>
      <w:proofErr w:type="spellEnd"/>
      <w:r>
        <w:rPr>
          <w:rFonts w:ascii="Times New Roman" w:eastAsia="Times New Roman" w:hAnsi="Times New Roman" w:cs="Times New Roman"/>
          <w:szCs w:val="28"/>
          <w:lang w:eastAsia="ru-RU"/>
        </w:rPr>
        <w:t xml:space="preserve"> на выплату заработной платы согласно Приложению № 38.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3C5774">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Формирование регистров бухучета осуществляется в следующем порядке: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 регистрах в хронологическом порядке систематизируются первичные учетные документы по дате проверки и  подписания первичного учетного документа экспертом учреждения;</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первичные учетные документы  (кроме ф.0310003)  составляются по мере осуществления хозяйственных операций;</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журнал регистрации приходных и расходных ордеров (кроме ф.0310003) составляется ежемесячно, в последний рабочий день месяца;</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и пр.) и при выбытии. При отсутствии указанных событий – ежегодно, на последний рабочий день года, со сведениями о начисленной амортизации;</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и пр.) и при выбытии;</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опись инвентарных карточек по учету основных средств, инвентарный список основных средств, реестр карточек заполняется ежегодно, в последний день года;</w:t>
      </w:r>
    </w:p>
    <w:p w:rsidR="007253B7" w:rsidRPr="007253B7" w:rsidRDefault="007253B7" w:rsidP="00F15250">
      <w:pPr>
        <w:numPr>
          <w:ilvl w:val="0"/>
          <w:numId w:val="10"/>
        </w:numPr>
        <w:spacing w:after="0" w:line="240" w:lineRule="auto"/>
        <w:ind w:left="0" w:firstLine="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книга учета бланков строгой отчетности, книга аналитического учета депонированной зарплаты заполняются ежемесячно, в последний день месяца;</w:t>
      </w:r>
    </w:p>
    <w:p w:rsidR="007253B7" w:rsidRPr="007253B7" w:rsidRDefault="007253B7" w:rsidP="00F15250">
      <w:pPr>
        <w:numPr>
          <w:ilvl w:val="0"/>
          <w:numId w:val="10"/>
        </w:numPr>
        <w:spacing w:after="0" w:line="240" w:lineRule="auto"/>
        <w:ind w:left="0" w:firstLine="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авансовые отчеты брошюруются по дате составления и нумеруются в последний день отчетного месяца;</w:t>
      </w:r>
    </w:p>
    <w:p w:rsidR="007253B7" w:rsidRPr="007253B7" w:rsidRDefault="007253B7" w:rsidP="00F15250">
      <w:pPr>
        <w:numPr>
          <w:ilvl w:val="0"/>
          <w:numId w:val="10"/>
        </w:numPr>
        <w:spacing w:after="0" w:line="240" w:lineRule="auto"/>
        <w:ind w:firstLine="20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журналы операций заполняются ежемесячно;</w:t>
      </w:r>
    </w:p>
    <w:p w:rsidR="007253B7" w:rsidRPr="007253B7" w:rsidRDefault="007253B7" w:rsidP="00F15250">
      <w:pPr>
        <w:numPr>
          <w:ilvl w:val="0"/>
          <w:numId w:val="10"/>
        </w:numPr>
        <w:spacing w:after="0" w:line="240" w:lineRule="auto"/>
        <w:ind w:firstLine="20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главная книга заполняется ежемесячно и сохраняется в электронном виде;</w:t>
      </w:r>
    </w:p>
    <w:p w:rsidR="007253B7" w:rsidRPr="007253B7" w:rsidRDefault="00F15250" w:rsidP="003E290C">
      <w:pPr>
        <w:numPr>
          <w:ilvl w:val="0"/>
          <w:numId w:val="10"/>
        </w:numPr>
        <w:spacing w:after="0" w:line="240" w:lineRule="auto"/>
        <w:ind w:left="0" w:firstLine="709"/>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r w:rsidR="007253B7" w:rsidRPr="007253B7">
        <w:rPr>
          <w:rFonts w:ascii="Times New Roman" w:eastAsia="Times New Roman" w:hAnsi="Times New Roman" w:cs="Times New Roman"/>
          <w:szCs w:val="28"/>
          <w:lang w:eastAsia="ru-RU"/>
        </w:rPr>
        <w:t>другие регистры, не указанные выше, заполняются по мере необходимости, если иное не установлено законодательством РФ.</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3C5774">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 Первичные учетные документы принимаются к учету в течение одного дня с момента получения и проведения экспертизы, </w:t>
      </w:r>
      <w:proofErr w:type="gramStart"/>
      <w:r w:rsidRPr="007253B7">
        <w:rPr>
          <w:rFonts w:ascii="Times New Roman" w:eastAsia="Times New Roman" w:hAnsi="Times New Roman" w:cs="Times New Roman"/>
          <w:szCs w:val="28"/>
          <w:lang w:eastAsia="ru-RU"/>
        </w:rPr>
        <w:t>согласно порядка</w:t>
      </w:r>
      <w:proofErr w:type="gramEnd"/>
      <w:r w:rsidRPr="007253B7">
        <w:rPr>
          <w:rFonts w:ascii="Times New Roman" w:eastAsia="Times New Roman" w:hAnsi="Times New Roman" w:cs="Times New Roman"/>
          <w:szCs w:val="28"/>
          <w:lang w:eastAsia="ru-RU"/>
        </w:rPr>
        <w:t xml:space="preserve"> рассмотрения и отражения в учете первичных учетных документов (</w:t>
      </w:r>
      <w:r w:rsidRPr="007253B7">
        <w:rPr>
          <w:rFonts w:ascii="Times New Roman" w:eastAsia="Times New Roman" w:hAnsi="Times New Roman" w:cs="Times New Roman"/>
          <w:szCs w:val="28"/>
          <w:highlight w:val="yellow"/>
          <w:lang w:eastAsia="ru-RU"/>
        </w:rPr>
        <w:t xml:space="preserve">Приложение </w:t>
      </w:r>
      <w:r w:rsidRPr="003E290C">
        <w:rPr>
          <w:rFonts w:ascii="Times New Roman" w:eastAsia="Times New Roman" w:hAnsi="Times New Roman" w:cs="Times New Roman"/>
          <w:szCs w:val="28"/>
          <w:highlight w:val="yellow"/>
          <w:lang w:eastAsia="ru-RU"/>
        </w:rPr>
        <w:t xml:space="preserve">№ </w:t>
      </w:r>
      <w:r w:rsidR="003E290C" w:rsidRPr="003E290C">
        <w:rPr>
          <w:rFonts w:ascii="Times New Roman" w:eastAsia="Times New Roman" w:hAnsi="Times New Roman" w:cs="Times New Roman"/>
          <w:szCs w:val="28"/>
          <w:highlight w:val="yellow"/>
          <w:lang w:eastAsia="ru-RU"/>
        </w:rPr>
        <w:t>12</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3C5774">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Бухгалтерский учет ведется по проверенным и принятым к учету первичным документам методом начисления. К учету принимаются первичные документы, составленные надлежащим образом и поступившие для регистрации содержащихся в них данных в регистрах бухгалтерского учета.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.Первичные учетные документы принимаются к бухгалтерскому учету, если они составлены по унифицированным формам документов, утвержденным согласно законодательству РФ. Документы, формы которых  не унифицированы должны содержать следующие обязательные реквизиты:</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-наименование документа;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-дата составления документа;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-наименование </w:t>
      </w:r>
      <w:r w:rsidR="003E290C">
        <w:rPr>
          <w:rFonts w:ascii="Times New Roman" w:eastAsia="Times New Roman" w:hAnsi="Times New Roman" w:cs="Times New Roman"/>
          <w:szCs w:val="28"/>
          <w:lang w:eastAsia="ru-RU"/>
        </w:rPr>
        <w:t>учреждения</w:t>
      </w:r>
      <w:r w:rsidRPr="007253B7">
        <w:rPr>
          <w:rFonts w:ascii="Times New Roman" w:eastAsia="Times New Roman" w:hAnsi="Times New Roman" w:cs="Times New Roman"/>
          <w:szCs w:val="28"/>
          <w:lang w:eastAsia="ru-RU"/>
        </w:rPr>
        <w:t>, составившего документ;</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-номер и дата договора по осуществлению факта хозяйственной жизни;</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-величина натурального и (или)  денежного измерения факта хозяйственной жизни с указанием единиц измерения;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-наименование должности </w:t>
      </w:r>
      <w:r w:rsidR="003E290C">
        <w:rPr>
          <w:rFonts w:ascii="Times New Roman" w:eastAsia="Times New Roman" w:hAnsi="Times New Roman" w:cs="Times New Roman"/>
          <w:szCs w:val="28"/>
          <w:lang w:eastAsia="ru-RU"/>
        </w:rPr>
        <w:t xml:space="preserve"> и подписи </w:t>
      </w:r>
      <w:proofErr w:type="gramStart"/>
      <w:r w:rsidR="003E290C">
        <w:rPr>
          <w:rFonts w:ascii="Times New Roman" w:eastAsia="Times New Roman" w:hAnsi="Times New Roman" w:cs="Times New Roman"/>
          <w:szCs w:val="28"/>
          <w:lang w:eastAsia="ru-RU"/>
        </w:rPr>
        <w:t xml:space="preserve">( </w:t>
      </w:r>
      <w:proofErr w:type="gramEnd"/>
      <w:r w:rsidR="003E290C">
        <w:rPr>
          <w:rFonts w:ascii="Times New Roman" w:eastAsia="Times New Roman" w:hAnsi="Times New Roman" w:cs="Times New Roman"/>
          <w:szCs w:val="28"/>
          <w:lang w:eastAsia="ru-RU"/>
        </w:rPr>
        <w:t xml:space="preserve">с указанием фамилий и инициалов)  </w:t>
      </w:r>
      <w:r w:rsidRPr="007253B7">
        <w:rPr>
          <w:rFonts w:ascii="Times New Roman" w:eastAsia="Times New Roman" w:hAnsi="Times New Roman" w:cs="Times New Roman"/>
          <w:szCs w:val="28"/>
          <w:lang w:eastAsia="ru-RU"/>
        </w:rPr>
        <w:t>лица (лиц)  совершившего (совершивших) сделку, операцию и ответственного (ответственных) за правильность ее оформления;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.Первичный учетный документ принимается к  бухгалтерскому учету при условии отражения в нем всех предусмотренных реквизитов и при наличии подписи руководителя  </w:t>
      </w:r>
      <w:r w:rsidR="003E290C">
        <w:rPr>
          <w:rFonts w:ascii="Times New Roman" w:eastAsia="Times New Roman" w:hAnsi="Times New Roman" w:cs="Times New Roman"/>
          <w:szCs w:val="28"/>
          <w:lang w:eastAsia="ru-RU"/>
        </w:rPr>
        <w:t xml:space="preserve"> учреждения </w:t>
      </w:r>
      <w:r w:rsidRPr="007253B7">
        <w:rPr>
          <w:rFonts w:ascii="Times New Roman" w:eastAsia="Times New Roman" w:hAnsi="Times New Roman" w:cs="Times New Roman"/>
          <w:szCs w:val="28"/>
          <w:lang w:eastAsia="ru-RU"/>
        </w:rPr>
        <w:t>или уполномоченных им на то лиц.</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Документы, которыми оформляются факты хозяйственной жизни с денежными средствами, принимаются к отражению в бухгалтерском учете при наличии на документе подписей  руководителя </w:t>
      </w:r>
      <w:r w:rsidR="003E290C">
        <w:rPr>
          <w:rFonts w:ascii="Times New Roman" w:eastAsia="Times New Roman" w:hAnsi="Times New Roman" w:cs="Times New Roman"/>
          <w:szCs w:val="28"/>
          <w:lang w:eastAsia="ru-RU"/>
        </w:rPr>
        <w:t xml:space="preserve">учреждения </w:t>
      </w:r>
      <w:r w:rsidRPr="007253B7">
        <w:rPr>
          <w:rFonts w:ascii="Times New Roman" w:eastAsia="Times New Roman" w:hAnsi="Times New Roman" w:cs="Times New Roman"/>
          <w:szCs w:val="28"/>
          <w:lang w:eastAsia="ru-RU"/>
        </w:rPr>
        <w:t xml:space="preserve"> и главного бухгалтера или уполномоченных ими на то лиц.</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Без подписи главного бухгалтера или уполномоченного им на то лица денежные и расчетные документы к исполнению и бухгалтерскому учету не принимаются.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Указанные документы, не содержащие подписи главного бухгалтера или уполномоченного им на то лица, в случаях разногласий между руководителем </w:t>
      </w:r>
      <w:r w:rsidR="003E290C">
        <w:rPr>
          <w:rFonts w:ascii="Times New Roman" w:eastAsia="Times New Roman" w:hAnsi="Times New Roman" w:cs="Times New Roman"/>
          <w:szCs w:val="28"/>
          <w:lang w:eastAsia="ru-RU"/>
        </w:rPr>
        <w:t xml:space="preserve">учреждения </w:t>
      </w:r>
      <w:r w:rsidRPr="007253B7">
        <w:rPr>
          <w:rFonts w:ascii="Times New Roman" w:eastAsia="Times New Roman" w:hAnsi="Times New Roman" w:cs="Times New Roman"/>
          <w:szCs w:val="28"/>
          <w:lang w:eastAsia="ru-RU"/>
        </w:rPr>
        <w:t xml:space="preserve"> и главным бухгалтером по осуществлению отдельных фактов хозяйственной жизни,  принимаются к исполнению с письменного распоряжения руководителя субъекта учета, который несет ответственность, предусмотренную законодательством РФ.</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.Принятие к бухгалтерскому учету документов, оформляющих операции с наличными или безналичными денежными средствами, содержащие исправления, не допускается.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Иные  первичные учетные документы, содержащие исправления, принимаются к бухгалтерскому учету в случае, когда исправления внесены по согласованию с лицами, составившими и (или) подписавшими эти документы, что должно быть подтверждено подписями тех же лиц, с указанием надписи «Исправленному верить»   («Исправлено»)  и даты внесения исправлений.</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           6.1</w:t>
      </w:r>
      <w:r w:rsidR="003C5774">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Не допускаются пропуски или изъятия при регистрации объектов бухгалтерского учета (отражении фактов хозяйственной жизни) в регистрах бухгалтерского учета.</w:t>
      </w:r>
    </w:p>
    <w:p w:rsid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Правильность, полноту и своевременность регистрации объектов бухгалтерского учета (отражения фактов хозяйственной жизни) в регистрах бухгалтерского учета обеспечивают лица, составившие</w:t>
      </w:r>
      <w:r w:rsidR="004C35DC">
        <w:rPr>
          <w:rFonts w:ascii="Times New Roman" w:eastAsia="Times New Roman" w:hAnsi="Times New Roman" w:cs="Times New Roman"/>
          <w:szCs w:val="28"/>
          <w:lang w:eastAsia="ru-RU"/>
        </w:rPr>
        <w:t>,</w:t>
      </w:r>
      <w:r w:rsidRPr="007253B7">
        <w:rPr>
          <w:rFonts w:ascii="Times New Roman" w:eastAsia="Times New Roman" w:hAnsi="Times New Roman" w:cs="Times New Roman"/>
          <w:szCs w:val="28"/>
          <w:lang w:eastAsia="ru-RU"/>
        </w:rPr>
        <w:t xml:space="preserve"> подписавшие их</w:t>
      </w:r>
      <w:r w:rsidR="004C35DC">
        <w:rPr>
          <w:rFonts w:ascii="Times New Roman" w:eastAsia="Times New Roman" w:hAnsi="Times New Roman" w:cs="Times New Roman"/>
          <w:szCs w:val="28"/>
          <w:lang w:eastAsia="ru-RU"/>
        </w:rPr>
        <w:t xml:space="preserve"> и заверившие печатью.</w:t>
      </w:r>
      <w:r w:rsidRPr="007253B7">
        <w:rPr>
          <w:rFonts w:ascii="Times New Roman" w:eastAsia="Times New Roman" w:hAnsi="Times New Roman" w:cs="Times New Roman"/>
          <w:szCs w:val="28"/>
          <w:lang w:eastAsia="ru-RU"/>
        </w:rPr>
        <w:t xml:space="preserve"> </w:t>
      </w:r>
    </w:p>
    <w:p w:rsidR="005968C5" w:rsidRDefault="005968C5"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9</w:t>
      </w:r>
      <w:r>
        <w:rPr>
          <w:rFonts w:ascii="Times New Roman" w:eastAsia="Times New Roman" w:hAnsi="Times New Roman" w:cs="Times New Roman"/>
          <w:szCs w:val="28"/>
          <w:lang w:eastAsia="ru-RU"/>
        </w:rPr>
        <w:t xml:space="preserve">. Применять путевые листы </w:t>
      </w:r>
      <w:proofErr w:type="gramStart"/>
      <w:r>
        <w:rPr>
          <w:rFonts w:ascii="Times New Roman" w:eastAsia="Times New Roman" w:hAnsi="Times New Roman" w:cs="Times New Roman"/>
          <w:szCs w:val="28"/>
          <w:lang w:eastAsia="ru-RU"/>
        </w:rPr>
        <w:t>согласно</w:t>
      </w:r>
      <w:proofErr w:type="gramEnd"/>
      <w:r>
        <w:rPr>
          <w:rFonts w:ascii="Times New Roman" w:eastAsia="Times New Roman" w:hAnsi="Times New Roman" w:cs="Times New Roman"/>
          <w:szCs w:val="28"/>
          <w:lang w:eastAsia="ru-RU"/>
        </w:rPr>
        <w:t xml:space="preserve"> типовой межотраслевой формы №3, утвержденной постановлением Госкомстата России от 28.11.97 №78, с 01.10.2018года применять путевые листы согласно формы, утвержденной </w:t>
      </w:r>
      <w:r w:rsidRPr="005968C5">
        <w:rPr>
          <w:rFonts w:ascii="Times New Roman" w:eastAsia="Times New Roman" w:hAnsi="Times New Roman" w:cs="Times New Roman"/>
          <w:szCs w:val="28"/>
          <w:highlight w:val="yellow"/>
          <w:lang w:eastAsia="ru-RU"/>
        </w:rPr>
        <w:t>приложением № 35</w:t>
      </w:r>
      <w:r>
        <w:rPr>
          <w:rFonts w:ascii="Times New Roman" w:eastAsia="Times New Roman" w:hAnsi="Times New Roman" w:cs="Times New Roman"/>
          <w:szCs w:val="28"/>
          <w:lang w:eastAsia="ru-RU"/>
        </w:rPr>
        <w:t>.</w:t>
      </w:r>
    </w:p>
    <w:p w:rsidR="003E290C" w:rsidRDefault="003E290C"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w:t>
      </w:r>
      <w:r w:rsidR="003C5774">
        <w:rPr>
          <w:rFonts w:ascii="Times New Roman" w:eastAsia="Times New Roman" w:hAnsi="Times New Roman" w:cs="Times New Roman"/>
          <w:szCs w:val="28"/>
          <w:lang w:eastAsia="ru-RU"/>
        </w:rPr>
        <w:t>20</w:t>
      </w:r>
      <w:r>
        <w:rPr>
          <w:rFonts w:ascii="Times New Roman" w:eastAsia="Times New Roman" w:hAnsi="Times New Roman" w:cs="Times New Roman"/>
          <w:szCs w:val="28"/>
          <w:lang w:eastAsia="ru-RU"/>
        </w:rPr>
        <w:t xml:space="preserve">. Порядок отражения доходов и расходов приведен в </w:t>
      </w:r>
      <w:r w:rsidRPr="003E290C">
        <w:rPr>
          <w:rFonts w:ascii="Times New Roman" w:eastAsia="Times New Roman" w:hAnsi="Times New Roman" w:cs="Times New Roman"/>
          <w:szCs w:val="28"/>
          <w:highlight w:val="yellow"/>
          <w:lang w:eastAsia="ru-RU"/>
        </w:rPr>
        <w:t>Приложении №13.</w:t>
      </w:r>
      <w:r>
        <w:rPr>
          <w:rFonts w:ascii="Times New Roman" w:eastAsia="Times New Roman" w:hAnsi="Times New Roman" w:cs="Times New Roman"/>
          <w:szCs w:val="28"/>
          <w:lang w:eastAsia="ru-RU"/>
        </w:rPr>
        <w:t xml:space="preserve"> </w:t>
      </w:r>
    </w:p>
    <w:p w:rsidR="00E85E8B" w:rsidRPr="007253B7" w:rsidRDefault="00E85E8B"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w:t>
      </w:r>
      <w:r w:rsidR="003C5774">
        <w:rPr>
          <w:rFonts w:ascii="Times New Roman" w:eastAsia="Times New Roman" w:hAnsi="Times New Roman" w:cs="Times New Roman"/>
          <w:szCs w:val="28"/>
          <w:lang w:eastAsia="ru-RU"/>
        </w:rPr>
        <w:t>21</w:t>
      </w:r>
      <w:r>
        <w:rPr>
          <w:rFonts w:ascii="Times New Roman" w:eastAsia="Times New Roman" w:hAnsi="Times New Roman" w:cs="Times New Roman"/>
          <w:szCs w:val="28"/>
          <w:lang w:eastAsia="ru-RU"/>
        </w:rPr>
        <w:t xml:space="preserve">. Установить график документооборота согласно </w:t>
      </w:r>
      <w:r w:rsidRPr="00E85E8B">
        <w:rPr>
          <w:rFonts w:ascii="Times New Roman" w:eastAsia="Times New Roman" w:hAnsi="Times New Roman" w:cs="Times New Roman"/>
          <w:szCs w:val="28"/>
          <w:highlight w:val="yellow"/>
          <w:lang w:eastAsia="ru-RU"/>
        </w:rPr>
        <w:t>Приложению № 33.</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7. События после отчетной даты </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7.1. Событием после отчетной даты признается факт хозяйственной жизни, который возник в период между отчетной датой и датой подписания бухгалтерской (финансовой) отчетности и который может оказать существенное влияние на финансовое положение, финансовый результат и (или) движение денежных средств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7.2. Существенное событие после отчетной даты подлежит отражению в бюджетной отчетности за отчетный год независимо от положительного или отрицательного его характера. Событие после отчетной даты признается существенным, если без знания о нем пользователями бюджетной отчетности невозможна достоверная оценка результатов деятельности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color w:val="000000"/>
          <w:szCs w:val="28"/>
          <w:lang w:eastAsia="ru-RU"/>
        </w:rPr>
        <w:t>7.3. Существенность события после отчетной даты определяется исходя из установленных требований к отчетности</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7.4. Утвердить  порядок признания и отражения в учете и отчетности событий после отчетной даты в </w:t>
      </w:r>
      <w:r w:rsidRPr="003E290C">
        <w:rPr>
          <w:rFonts w:ascii="Times New Roman" w:eastAsia="Times New Roman" w:hAnsi="Times New Roman" w:cs="Times New Roman"/>
          <w:szCs w:val="28"/>
          <w:highlight w:val="yellow"/>
          <w:lang w:eastAsia="ru-RU"/>
        </w:rPr>
        <w:t xml:space="preserve">Приложении № </w:t>
      </w:r>
      <w:r w:rsidR="003E290C" w:rsidRPr="003E290C">
        <w:rPr>
          <w:rFonts w:ascii="Times New Roman" w:eastAsia="Times New Roman" w:hAnsi="Times New Roman" w:cs="Times New Roman"/>
          <w:szCs w:val="28"/>
          <w:highlight w:val="yellow"/>
          <w:lang w:eastAsia="ru-RU"/>
        </w:rPr>
        <w:t>14</w:t>
      </w:r>
      <w:r w:rsidRPr="007253B7">
        <w:rPr>
          <w:rFonts w:ascii="Times New Roman" w:eastAsia="Times New Roman" w:hAnsi="Times New Roman" w:cs="Times New Roman"/>
          <w:szCs w:val="28"/>
          <w:lang w:eastAsia="ru-RU"/>
        </w:rPr>
        <w:t>.</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8. Порядок организации и осуществления внутреннего финансового контроля</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8.1. Сотрудники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 xml:space="preserve">», ответственные за ведение бухгалтерского учета учреждения, осуществляют внутренний финансовый </w:t>
      </w:r>
      <w:proofErr w:type="gramStart"/>
      <w:r w:rsidRPr="007253B7">
        <w:rPr>
          <w:rFonts w:ascii="Times New Roman" w:eastAsia="Times New Roman" w:hAnsi="Times New Roman" w:cs="Times New Roman"/>
          <w:szCs w:val="28"/>
          <w:lang w:eastAsia="ru-RU"/>
        </w:rPr>
        <w:t>контроль за</w:t>
      </w:r>
      <w:proofErr w:type="gramEnd"/>
      <w:r w:rsidRPr="007253B7">
        <w:rPr>
          <w:rFonts w:ascii="Times New Roman" w:eastAsia="Times New Roman" w:hAnsi="Times New Roman" w:cs="Times New Roman"/>
          <w:szCs w:val="28"/>
          <w:lang w:eastAsia="ru-RU"/>
        </w:rPr>
        <w:t xml:space="preserve"> представленными первичными учетными документами и  несут ответственность за своевременное отражение первичных учетных документов в регистрах бухгалтерского учета.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8.2. Утвердить  порядок организации и осуществления внутреннего финансового контроля в учреждении в </w:t>
      </w:r>
      <w:r w:rsidRPr="007253B7">
        <w:rPr>
          <w:rFonts w:ascii="Times New Roman" w:eastAsia="Times New Roman" w:hAnsi="Times New Roman" w:cs="Times New Roman"/>
          <w:szCs w:val="28"/>
          <w:highlight w:val="yellow"/>
          <w:lang w:eastAsia="ru-RU"/>
        </w:rPr>
        <w:t xml:space="preserve">Приложении № </w:t>
      </w:r>
      <w:r w:rsidR="003E290C" w:rsidRPr="003E290C">
        <w:rPr>
          <w:rFonts w:ascii="Times New Roman" w:eastAsia="Times New Roman" w:hAnsi="Times New Roman" w:cs="Times New Roman"/>
          <w:szCs w:val="28"/>
          <w:highlight w:val="yellow"/>
          <w:lang w:eastAsia="ru-RU"/>
        </w:rPr>
        <w:t>15</w:t>
      </w:r>
      <w:r w:rsidRPr="003E290C">
        <w:rPr>
          <w:rFonts w:ascii="Times New Roman" w:eastAsia="Times New Roman" w:hAnsi="Times New Roman" w:cs="Times New Roman"/>
          <w:szCs w:val="28"/>
          <w:highlight w:val="yellow"/>
          <w:lang w:eastAsia="ru-RU"/>
        </w:rPr>
        <w:t>.</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i/>
          <w:szCs w:val="28"/>
          <w:lang w:eastAsia="ru-RU"/>
        </w:rPr>
      </w:pP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szCs w:val="28"/>
          <w:lang w:eastAsia="ru-RU"/>
        </w:rPr>
        <w:t>9. Учет нефинансовых активов</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9.1.Основные средства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142"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9.1.1.Учреждение учитывает в составе  основных средств материальные объекты имущества, независимо от их стоимости, со сроком полезного использования более 12 месяцев, а также штампы, печати и инвентарь. Перечень </w:t>
      </w:r>
      <w:proofErr w:type="gramStart"/>
      <w:r w:rsidRPr="007253B7">
        <w:rPr>
          <w:rFonts w:ascii="Times New Roman" w:eastAsia="Times New Roman" w:hAnsi="Times New Roman" w:cs="Times New Roman"/>
          <w:szCs w:val="28"/>
          <w:lang w:eastAsia="ru-RU"/>
        </w:rPr>
        <w:t>объектов</w:t>
      </w:r>
      <w:proofErr w:type="gramEnd"/>
      <w:r w:rsidRPr="007253B7">
        <w:rPr>
          <w:rFonts w:ascii="Times New Roman" w:eastAsia="Times New Roman" w:hAnsi="Times New Roman" w:cs="Times New Roman"/>
          <w:szCs w:val="28"/>
          <w:lang w:eastAsia="ru-RU"/>
        </w:rPr>
        <w:t xml:space="preserve"> которые относятся к группе «Производственный и хозяйственный инвентарь» приведен </w:t>
      </w:r>
      <w:r w:rsidRPr="007253B7">
        <w:rPr>
          <w:rFonts w:ascii="Times New Roman" w:eastAsia="Times New Roman" w:hAnsi="Times New Roman" w:cs="Times New Roman"/>
          <w:szCs w:val="28"/>
          <w:highlight w:val="yellow"/>
          <w:lang w:eastAsia="ru-RU"/>
        </w:rPr>
        <w:t xml:space="preserve">в </w:t>
      </w:r>
      <w:r w:rsidR="003E290C">
        <w:rPr>
          <w:rFonts w:ascii="Times New Roman" w:eastAsia="Times New Roman" w:hAnsi="Times New Roman" w:cs="Times New Roman"/>
          <w:szCs w:val="28"/>
          <w:highlight w:val="yellow"/>
          <w:lang w:eastAsia="ru-RU"/>
        </w:rPr>
        <w:t>П</w:t>
      </w:r>
      <w:r w:rsidRPr="007253B7">
        <w:rPr>
          <w:rFonts w:ascii="Times New Roman" w:eastAsia="Times New Roman" w:hAnsi="Times New Roman" w:cs="Times New Roman"/>
          <w:szCs w:val="28"/>
          <w:highlight w:val="yellow"/>
          <w:lang w:eastAsia="ru-RU"/>
        </w:rPr>
        <w:t>риложении  №</w:t>
      </w:r>
      <w:r w:rsidR="003E290C">
        <w:rPr>
          <w:rFonts w:ascii="Times New Roman" w:eastAsia="Times New Roman" w:hAnsi="Times New Roman" w:cs="Times New Roman"/>
          <w:szCs w:val="28"/>
          <w:highlight w:val="yellow"/>
          <w:lang w:eastAsia="ru-RU"/>
        </w:rPr>
        <w:t>16</w:t>
      </w:r>
      <w:r w:rsidRPr="007253B7">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9.1.2.В один инвентарный объект, признаваемый комплексом объектов основных средств, объединяются объекты имущества несущественной стоимости, имеющие одинаковые сроки полезного и ожидаемого использования:</w:t>
      </w: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-объекты библиотечного фонда;</w:t>
      </w: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-мебель для обстановки одного помещения: столы, стулья, стеллажи, шкафы, полки;</w:t>
      </w:r>
    </w:p>
    <w:p w:rsidR="007253B7" w:rsidRPr="007253B7" w:rsidRDefault="007253B7" w:rsidP="007253B7">
      <w:pPr>
        <w:spacing w:after="0" w:line="240" w:lineRule="auto"/>
        <w:ind w:hanging="14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Не считается существенной стоимостью до 20 000руб. за один имущественный объект.</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9.1.3. Каждому инвентарному объекту недвижимого имущества, а также инвентарному объекту движимого имущества стоимостью свыше 10 000 рублей присваивается   инвентарный порядковый номер (далее - инвентарный номер) независимо от того, находится ли он в эксплуатации, запасе или на консервации.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Установить следующий способ формирования инвентарного номера объекта основных средств:</w:t>
      </w:r>
    </w:p>
    <w:p w:rsidR="007253B7" w:rsidRPr="007253B7" w:rsidRDefault="007253B7" w:rsidP="00E85E8B">
      <w:pPr>
        <w:numPr>
          <w:ilvl w:val="0"/>
          <w:numId w:val="16"/>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инвентарные номера объектам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исваиваются в количестве 15-ти знаков: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 знак – аналитический код вида синтетического счета объекта учета;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3-11 знаки – код по ОКОФ </w:t>
      </w:r>
      <w:proofErr w:type="gramStart"/>
      <w:r w:rsidRPr="007253B7">
        <w:rPr>
          <w:rFonts w:ascii="Times New Roman" w:eastAsia="Times New Roman" w:hAnsi="Times New Roman" w:cs="Times New Roman"/>
          <w:bCs/>
          <w:szCs w:val="28"/>
          <w:lang w:eastAsia="ru-RU"/>
        </w:rPr>
        <w:t>ОК</w:t>
      </w:r>
      <w:proofErr w:type="gramEnd"/>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013</w:t>
      </w:r>
      <w:r w:rsidRPr="007253B7">
        <w:rPr>
          <w:rFonts w:ascii="Times New Roman" w:eastAsia="Times New Roman" w:hAnsi="Times New Roman" w:cs="Times New Roman"/>
          <w:szCs w:val="28"/>
          <w:lang w:eastAsia="ru-RU"/>
        </w:rPr>
        <w:t>-</w:t>
      </w:r>
      <w:r w:rsidRPr="007253B7">
        <w:rPr>
          <w:rFonts w:ascii="Times New Roman" w:eastAsia="Times New Roman" w:hAnsi="Times New Roman" w:cs="Times New Roman"/>
          <w:bCs/>
          <w:szCs w:val="28"/>
          <w:lang w:eastAsia="ru-RU"/>
        </w:rPr>
        <w:t>94 и классификатору ОК 013-2014 (СНС 2008)</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12-15 знаки – порядковый инвентарный номер.</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Для формирования 3-11 знак инвентарного номера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иобретенных: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до 2017 года использовать </w:t>
      </w:r>
      <w:r w:rsidRPr="007253B7">
        <w:rPr>
          <w:rFonts w:ascii="Times New Roman" w:eastAsia="Times New Roman" w:hAnsi="Times New Roman" w:cs="Times New Roman"/>
          <w:bCs/>
          <w:szCs w:val="28"/>
          <w:lang w:eastAsia="ru-RU"/>
        </w:rPr>
        <w:t xml:space="preserve">Общероссийский классификатор основных фондов </w:t>
      </w:r>
      <w:proofErr w:type="gramStart"/>
      <w:r w:rsidRPr="007253B7">
        <w:rPr>
          <w:rFonts w:ascii="Times New Roman" w:eastAsia="Times New Roman" w:hAnsi="Times New Roman" w:cs="Times New Roman"/>
          <w:bCs/>
          <w:szCs w:val="28"/>
          <w:lang w:eastAsia="ru-RU"/>
        </w:rPr>
        <w:t>ОК</w:t>
      </w:r>
      <w:proofErr w:type="gramEnd"/>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013</w:t>
      </w:r>
      <w:r w:rsidRPr="007253B7">
        <w:rPr>
          <w:rFonts w:ascii="Times New Roman" w:eastAsia="Times New Roman" w:hAnsi="Times New Roman" w:cs="Times New Roman"/>
          <w:szCs w:val="28"/>
          <w:lang w:eastAsia="ru-RU"/>
        </w:rPr>
        <w:t>-</w:t>
      </w:r>
      <w:r w:rsidRPr="007253B7">
        <w:rPr>
          <w:rFonts w:ascii="Times New Roman" w:eastAsia="Times New Roman" w:hAnsi="Times New Roman" w:cs="Times New Roman"/>
          <w:bCs/>
          <w:szCs w:val="28"/>
          <w:lang w:eastAsia="ru-RU"/>
        </w:rPr>
        <w:t>94</w:t>
      </w:r>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ОКОФ</w:t>
      </w:r>
      <w:r w:rsidRPr="007253B7">
        <w:rPr>
          <w:rFonts w:ascii="Times New Roman" w:eastAsia="Times New Roman" w:hAnsi="Times New Roman" w:cs="Times New Roman"/>
          <w:szCs w:val="28"/>
          <w:lang w:eastAsia="ru-RU"/>
        </w:rPr>
        <w:t>), утвержденный постановлением Госстандарта РФ от 26 декабря 1994 года № 359;</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после 01 января 2017 года использовать Общероссийский классификатор основных фондов (ОКОФ)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принятый Приказом </w:t>
      </w:r>
      <w:proofErr w:type="spellStart"/>
      <w:r w:rsidRPr="007253B7">
        <w:rPr>
          <w:rFonts w:ascii="Times New Roman" w:eastAsia="Times New Roman" w:hAnsi="Times New Roman" w:cs="Times New Roman"/>
          <w:szCs w:val="28"/>
          <w:lang w:eastAsia="ru-RU"/>
        </w:rPr>
        <w:t>Росстандарта</w:t>
      </w:r>
      <w:proofErr w:type="spellEnd"/>
      <w:r w:rsidRPr="007253B7">
        <w:rPr>
          <w:rFonts w:ascii="Times New Roman" w:eastAsia="Times New Roman" w:hAnsi="Times New Roman" w:cs="Times New Roman"/>
          <w:szCs w:val="28"/>
          <w:lang w:eastAsia="ru-RU"/>
        </w:rPr>
        <w:t xml:space="preserve"> от 12 декабря 2014 года № 2018-ст. В отношении материальных ценностей, которые в соответствии с Инструкцией 157н относятся к объектам основных средств, но указанные ценности не вошли в ОКОФ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в таком случае такие объекты принимаются к учету как основные средства с группировкой согласно Общероссийскому классификатору основных средств ОК 013-94.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случаях, если количество знаков кода классификатора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менее девяти, то недостающее количество знаков дополнить нулями;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более девяти, то использовать первые девять знаков кода ОКОФ.</w:t>
      </w:r>
    </w:p>
    <w:p w:rsidR="007253B7" w:rsidRPr="007253B7" w:rsidRDefault="007253B7" w:rsidP="007253B7">
      <w:pPr>
        <w:spacing w:after="0" w:line="240" w:lineRule="auto"/>
        <w:ind w:firstLine="851"/>
        <w:jc w:val="both"/>
        <w:rPr>
          <w:rFonts w:ascii="Times New Roman" w:eastAsia="Times New Roman" w:hAnsi="Times New Roman" w:cs="Times New Roman"/>
          <w:b/>
          <w:i/>
          <w:szCs w:val="28"/>
          <w:lang w:eastAsia="ru-RU"/>
        </w:rPr>
      </w:pPr>
      <w:r w:rsidRPr="007253B7">
        <w:rPr>
          <w:rFonts w:ascii="Times New Roman" w:eastAsia="Times New Roman" w:hAnsi="Times New Roman" w:cs="Times New Roman"/>
          <w:szCs w:val="28"/>
          <w:lang w:eastAsia="ru-RU"/>
        </w:rPr>
        <w:t>Утвердить структуру  инвентарного номера  основных сре</w:t>
      </w:r>
      <w:proofErr w:type="gramStart"/>
      <w:r w:rsidRPr="007253B7">
        <w:rPr>
          <w:rFonts w:ascii="Times New Roman" w:eastAsia="Times New Roman" w:hAnsi="Times New Roman" w:cs="Times New Roman"/>
          <w:szCs w:val="28"/>
          <w:lang w:eastAsia="ru-RU"/>
        </w:rPr>
        <w:t xml:space="preserve">дств в </w:t>
      </w:r>
      <w:r w:rsidRPr="007253B7">
        <w:rPr>
          <w:rFonts w:ascii="Times New Roman" w:eastAsia="Times New Roman" w:hAnsi="Times New Roman" w:cs="Times New Roman"/>
          <w:szCs w:val="28"/>
          <w:highlight w:val="yellow"/>
          <w:lang w:eastAsia="ru-RU"/>
        </w:rPr>
        <w:t>Пр</w:t>
      </w:r>
      <w:proofErr w:type="gramEnd"/>
      <w:r w:rsidRPr="007253B7">
        <w:rPr>
          <w:rFonts w:ascii="Times New Roman" w:eastAsia="Times New Roman" w:hAnsi="Times New Roman" w:cs="Times New Roman"/>
          <w:szCs w:val="28"/>
          <w:highlight w:val="yellow"/>
          <w:lang w:eastAsia="ru-RU"/>
        </w:rPr>
        <w:t xml:space="preserve">иложении № </w:t>
      </w:r>
      <w:r w:rsidR="003E290C">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highlight w:val="yellow"/>
          <w:lang w:eastAsia="ru-RU"/>
        </w:rPr>
        <w:t>7</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9.1.4. Привести перечень основных средств, на которые не наносятся инвентарные номера в </w:t>
      </w:r>
      <w:r w:rsidRPr="007253B7">
        <w:rPr>
          <w:rFonts w:ascii="Times New Roman" w:eastAsia="Times New Roman" w:hAnsi="Times New Roman" w:cs="Times New Roman"/>
          <w:szCs w:val="28"/>
          <w:highlight w:val="yellow"/>
          <w:lang w:eastAsia="ru-RU"/>
        </w:rPr>
        <w:t xml:space="preserve">Приложении № </w:t>
      </w:r>
      <w:r w:rsidR="003E290C">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highlight w:val="yellow"/>
          <w:lang w:eastAsia="ru-RU"/>
        </w:rPr>
        <w:t>8</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142" w:firstLine="99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9.1.5. Присвоенный объекту инвентарный номер обозначается материально - ответственным лицом. Инвентарный номер наносится:</w:t>
      </w:r>
    </w:p>
    <w:p w:rsidR="007253B7" w:rsidRPr="007253B7" w:rsidRDefault="007253B7" w:rsidP="003E290C">
      <w:pPr>
        <w:spacing w:after="0" w:line="240" w:lineRule="auto"/>
        <w:ind w:left="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объекты недвижимого имущества, строения и сооружения – несмываемой краской;</w:t>
      </w:r>
    </w:p>
    <w:p w:rsidR="007253B7" w:rsidRPr="007253B7" w:rsidRDefault="007253B7" w:rsidP="003E290C">
      <w:pPr>
        <w:spacing w:after="0" w:line="240" w:lineRule="auto"/>
        <w:ind w:left="-142" w:firstLine="99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остальные основные средства – путем прикрепления водостойкой инвентаризационной наклейки с номером.</w:t>
      </w:r>
    </w:p>
    <w:p w:rsidR="007253B7" w:rsidRPr="007253B7" w:rsidRDefault="007253B7" w:rsidP="003E290C">
      <w:pPr>
        <w:spacing w:after="0" w:line="240" w:lineRule="auto"/>
        <w:ind w:left="-142"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объект является сложным (комплексом конструктивн</w:t>
      </w:r>
      <w:proofErr w:type="gramStart"/>
      <w:r w:rsidRPr="007253B7">
        <w:rPr>
          <w:rFonts w:ascii="Times New Roman" w:eastAsia="Times New Roman" w:hAnsi="Times New Roman" w:cs="Times New Roman"/>
          <w:szCs w:val="28"/>
          <w:lang w:eastAsia="ru-RU"/>
        </w:rPr>
        <w:t>о-</w:t>
      </w:r>
      <w:proofErr w:type="gramEnd"/>
      <w:r w:rsidRPr="007253B7">
        <w:rPr>
          <w:rFonts w:ascii="Times New Roman" w:eastAsia="Times New Roman" w:hAnsi="Times New Roman" w:cs="Times New Roman"/>
          <w:szCs w:val="28"/>
          <w:lang w:eastAsia="ru-RU"/>
        </w:rPr>
        <w:t xml:space="preserve"> сочлененных предметов), инвентарный номер обозначается на каждом составляющем элементе тем же способом, что и на сложном объекте.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9.1.6. Затраты по замене отдельных составных частей объекта основных средств,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w:t>
      </w:r>
      <w:proofErr w:type="spellStart"/>
      <w:r w:rsidRPr="007253B7">
        <w:rPr>
          <w:rFonts w:ascii="Times New Roman" w:eastAsia="Times New Roman" w:hAnsi="Times New Roman" w:cs="Times New Roman"/>
          <w:szCs w:val="28"/>
          <w:lang w:eastAsia="ru-RU"/>
        </w:rPr>
        <w:t>выбываемых</w:t>
      </w:r>
      <w:proofErr w:type="spellEnd"/>
      <w:r w:rsidRPr="007253B7">
        <w:rPr>
          <w:rFonts w:ascii="Times New Roman" w:eastAsia="Times New Roman" w:hAnsi="Times New Roman" w:cs="Times New Roman"/>
          <w:szCs w:val="28"/>
          <w:lang w:eastAsia="ru-RU"/>
        </w:rPr>
        <w:t>) составных частей. Данное правило применяется к следующим  группам основных средств:</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-машины и оборудование;</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-транспортные средства;</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-производственный и хозяйственный инвентарь;</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-многолетние насаждения.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9.1.7. В случае частичной ликвидации или </w:t>
      </w:r>
      <w:proofErr w:type="spellStart"/>
      <w:r w:rsidRPr="007253B7">
        <w:rPr>
          <w:rFonts w:ascii="Times New Roman" w:eastAsia="Times New Roman" w:hAnsi="Times New Roman" w:cs="Times New Roman"/>
          <w:szCs w:val="28"/>
          <w:lang w:eastAsia="ru-RU"/>
        </w:rPr>
        <w:t>разукомплектации</w:t>
      </w:r>
      <w:proofErr w:type="spellEnd"/>
      <w:r w:rsidRPr="007253B7">
        <w:rPr>
          <w:rFonts w:ascii="Times New Roman" w:eastAsia="Times New Roman" w:hAnsi="Times New Roman" w:cs="Times New Roman"/>
          <w:szCs w:val="28"/>
          <w:lang w:eastAsia="ru-RU"/>
        </w:rPr>
        <w:t xml:space="preserve"> объекта основного средства, если стоимость ликвидируемых (разукомплектованных</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частей не выделена в документах поставщика, стоимость таких частей определяется следующему показателю (в порядке убывания важности):</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-площади;</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-объему;</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-весу;</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-иному показателю, установленному комиссией по поступлению и выбытию активов.</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9.1.8.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дальнейшем</w:t>
      </w:r>
      <w:proofErr w:type="gramEnd"/>
      <w:r w:rsidRPr="007253B7">
        <w:rPr>
          <w:rFonts w:ascii="Times New Roman" w:eastAsia="Times New Roman" w:hAnsi="Times New Roman" w:cs="Times New Roman"/>
          <w:szCs w:val="28"/>
          <w:lang w:eastAsia="ru-RU"/>
        </w:rPr>
        <w:t xml:space="preserve"> признанием в стоимости объекта основных средств. Одновременно учтенная ранее в стоимости объекта основных средств сумма затрат на проведение предыдущего ремонта подлежит списанию в расходы текущего периода. Данное правило применяется к следующим группам основных средств:</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-машины и оборудование;</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-транспортные средства.</w:t>
      </w:r>
    </w:p>
    <w:p w:rsidR="007253B7" w:rsidRPr="007253B7" w:rsidRDefault="007253B7" w:rsidP="006A526B">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9.1.9. Начисление амортизации осуществляется </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линейным методом  на </w:t>
      </w:r>
      <w:r w:rsidR="006A526B">
        <w:rPr>
          <w:rFonts w:ascii="Times New Roman" w:eastAsia="Times New Roman" w:hAnsi="Times New Roman" w:cs="Times New Roman"/>
          <w:szCs w:val="28"/>
          <w:lang w:eastAsia="ru-RU"/>
        </w:rPr>
        <w:t>все</w:t>
      </w:r>
      <w:r w:rsidRPr="007253B7">
        <w:rPr>
          <w:rFonts w:ascii="Times New Roman" w:eastAsia="Times New Roman" w:hAnsi="Times New Roman" w:cs="Times New Roman"/>
          <w:szCs w:val="28"/>
          <w:lang w:eastAsia="ru-RU"/>
        </w:rPr>
        <w:t xml:space="preserve"> объекты основных средств.</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9.1.10.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w:t>
      </w:r>
      <w:r w:rsidR="006A526B">
        <w:rPr>
          <w:rFonts w:ascii="Times New Roman" w:eastAsia="Times New Roman" w:hAnsi="Times New Roman" w:cs="Times New Roman"/>
          <w:szCs w:val="28"/>
          <w:lang w:eastAsia="ru-RU"/>
        </w:rPr>
        <w:t xml:space="preserve"> (увеличивается или уменьшается)</w:t>
      </w:r>
      <w:r w:rsidR="00756FC8">
        <w:rPr>
          <w:rFonts w:ascii="Times New Roman" w:eastAsia="Times New Roman" w:hAnsi="Times New Roman" w:cs="Times New Roman"/>
          <w:szCs w:val="28"/>
          <w:lang w:eastAsia="ru-RU"/>
        </w:rPr>
        <w:t xml:space="preserve"> </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умножается</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на одинаковый коэффициент таким образом, чтобы при их суммировании получить переоцененную стоимость на дату проведения переоценки.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 Основные средства стоимостью до 10 000руб. включительно, находящиеся в эксплуатации, учитываются на одноименном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21 по балансовой стоимости.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Локально-вычислительная сеть (ЛВС) и охранно-пожарная сигнализация (ОПС) как отдельные инвентарные объекты не учитываются. Отдельные элементы ЛВС и ОПС, которые соответствуют критериям  основных средств, установленным Стандартом «Основные средства»</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учитываются как отдельные основные средства. Элементы ЛВС или ОПС, для которых установлен одинаковый срок полезного использования, учитываются как единый инвентарный объект в порядке, установленном в пункте 3.2.2. настоящей учетной политики.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Ответственными за хранение технической документации на объекты основных средств являются материально-ответственные лица, за которыми они закреплены. Если на основное средство производитель (поставщик) предусмотрел гарантийный срок, материально-ответственное лицо хранит гарантийные талоны.</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Объекты библиотечного фонда стоимостью до 100 000рублей учитываются в регистрах бухгалтерского учета в денежном выражении общей суммой без количественного учета в разрезе кодов финансового обеспечения: </w:t>
      </w:r>
    </w:p>
    <w:p w:rsidR="007253B7" w:rsidRPr="007253B7" w:rsidRDefault="007253B7" w:rsidP="007253B7">
      <w:pPr>
        <w:tabs>
          <w:tab w:val="left" w:pos="284"/>
          <w:tab w:val="left" w:pos="709"/>
        </w:tabs>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2 – приносящая доход деятельность (собственные доходы учреждения);</w:t>
      </w:r>
    </w:p>
    <w:p w:rsidR="007253B7" w:rsidRPr="007253B7" w:rsidRDefault="007253B7" w:rsidP="007253B7">
      <w:pPr>
        <w:spacing w:after="0" w:line="240" w:lineRule="auto"/>
        <w:ind w:left="9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 субсидия на выполнение государственного задания;</w:t>
      </w:r>
    </w:p>
    <w:p w:rsidR="007253B7" w:rsidRPr="007253B7" w:rsidRDefault="007253B7" w:rsidP="007253B7">
      <w:pPr>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5 – субсидии на иные цели.</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Учет ведется в Инвентарной карточке группового учета основных средств (ф.0504032).</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каждый инвентарный объект библиотечного фонда стоимостью свыше 100 000рублей открывается отдельная Инвентарная карточка учета основных средств (ф.0504031).</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Аналитический учет объектов библиотечного фонда в регистрах индивидуального и суммового учета ведется сотрудниками библиотеки. </w:t>
      </w:r>
    </w:p>
    <w:p w:rsidR="007253B7" w:rsidRPr="007253B7" w:rsidRDefault="007253B7" w:rsidP="007253B7">
      <w:pPr>
        <w:tabs>
          <w:tab w:val="left" w:pos="851"/>
          <w:tab w:val="left" w:pos="1134"/>
        </w:tabs>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16</w:t>
      </w:r>
      <w:r w:rsidRPr="007253B7">
        <w:rPr>
          <w:rFonts w:ascii="Times New Roman" w:eastAsia="Times New Roman" w:hAnsi="Times New Roman" w:cs="Times New Roman"/>
          <w:szCs w:val="28"/>
          <w:lang w:eastAsia="ru-RU"/>
        </w:rPr>
        <w:t xml:space="preserve">. Земельные участки, используемые учреждением  на праве постоянного (бессрочного) пользования (в том числе расположенные под объектами недвижимости), учитываются на балансе на основании документа (свидетельства), подтверждающего право пользования земельным участком. Земельные участки, полученные в пользование на праве оперативного управления, учитываются по кадастровой стоимости на балансе в соответствии с предоставленными </w:t>
      </w:r>
      <w:r w:rsidRPr="00E85E8B">
        <w:rPr>
          <w:rFonts w:ascii="Times New Roman" w:eastAsia="Times New Roman" w:hAnsi="Times New Roman" w:cs="Times New Roman"/>
          <w:szCs w:val="28"/>
          <w:lang w:eastAsia="ru-RU"/>
        </w:rPr>
        <w:t>выписками из Единого государственного реестра недвижимости о кадастровой стоимости.</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17</w:t>
      </w:r>
      <w:r w:rsidRPr="007253B7">
        <w:rPr>
          <w:rFonts w:ascii="Times New Roman" w:eastAsia="Times New Roman" w:hAnsi="Times New Roman" w:cs="Times New Roman"/>
          <w:szCs w:val="28"/>
          <w:lang w:eastAsia="ru-RU"/>
        </w:rPr>
        <w:t>. При приобретении и передаче нефинансовых активов составляется акт о приеме-передаче объектов нефинансовых активов (ф.0504101).</w:t>
      </w:r>
    </w:p>
    <w:p w:rsidR="007253B7" w:rsidRPr="007253B7" w:rsidRDefault="007253B7" w:rsidP="007253B7">
      <w:pPr>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18</w:t>
      </w:r>
      <w:r w:rsidRPr="007253B7">
        <w:rPr>
          <w:rFonts w:ascii="Times New Roman" w:eastAsia="Times New Roman" w:hAnsi="Times New Roman" w:cs="Times New Roman"/>
          <w:szCs w:val="28"/>
          <w:lang w:eastAsia="ru-RU"/>
        </w:rPr>
        <w:t>. При ремонте нового оборудования</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неисправность которого была выявлена при монтаже, составляется акт о выявленных дефектах оборудования по форме № ОС-16 (форма 0306008).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w:t>
      </w:r>
      <w:r w:rsidR="00B65D83">
        <w:rPr>
          <w:rFonts w:ascii="Times New Roman" w:eastAsia="Times New Roman" w:hAnsi="Times New Roman" w:cs="Times New Roman"/>
          <w:szCs w:val="28"/>
          <w:lang w:eastAsia="ru-RU"/>
        </w:rPr>
        <w:t>19</w:t>
      </w:r>
      <w:r w:rsidRPr="007253B7">
        <w:rPr>
          <w:rFonts w:ascii="Times New Roman" w:eastAsia="Times New Roman" w:hAnsi="Times New Roman" w:cs="Times New Roman"/>
          <w:szCs w:val="28"/>
          <w:lang w:eastAsia="ru-RU"/>
        </w:rPr>
        <w:t>. Выбытие объектов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оизводить на основании первичного документа с применением следующих документов:</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приеме – передаче  объектов нефинансовых активов (ф.0504101);</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объектов нефинансовых активов (кроме автотранспортных средств) (ф.0504104)</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накладная на внутреннее перемещение нефинансовых активов (ф.0504102);</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объектов нефинансовых активов (кроме транспортных средств) (ф.0504104);</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транспортного средства (ф.0504105);</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акт о списании исключенных объектов библиотечного фонда (ф.0504144).</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0</w:t>
      </w:r>
      <w:r w:rsidRPr="007253B7">
        <w:rPr>
          <w:rFonts w:ascii="Times New Roman" w:eastAsia="Times New Roman" w:hAnsi="Times New Roman" w:cs="Times New Roman"/>
          <w:szCs w:val="28"/>
          <w:lang w:eastAsia="ru-RU"/>
        </w:rPr>
        <w:t xml:space="preserve">. Выбытие объектов основных средств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21 производить на основании «Акта о списании мягкого и хозяйственного инвентаря» ф.0504143.</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Переходным периодом для введения в действие федерального стандарта Основные средства» является 2018год.</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Финансовый результат, сформированный при первом применении федерального стандарта «Основные средства» отражается учреждением в качестве корректировки показателя финансового результата прошлых отчетных периодов на начало отчетного периода.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9.2.Материальные запасы</w:t>
      </w:r>
    </w:p>
    <w:p w:rsidR="007253B7" w:rsidRPr="007253B7" w:rsidRDefault="007253B7" w:rsidP="007253B7">
      <w:pPr>
        <w:spacing w:after="0" w:line="240" w:lineRule="auto"/>
        <w:ind w:left="360"/>
        <w:jc w:val="both"/>
        <w:rPr>
          <w:rFonts w:ascii="Times New Roman" w:eastAsia="Times New Roman" w:hAnsi="Times New Roman" w:cs="Times New Roman"/>
          <w:b/>
          <w:szCs w:val="28"/>
          <w:lang w:eastAsia="ru-RU"/>
        </w:rPr>
      </w:pPr>
    </w:p>
    <w:p w:rsidR="007253B7" w:rsidRPr="007253B7" w:rsidRDefault="007253B7" w:rsidP="00650F3A">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9.2.1. Учреждение учитывает в составе материальных запасов материальные объекты, указанные в пунктах 9899 Инструкции к Единому плану счетов № 157н, а также производственный и хозяйственный инвентарь, перечень которого приведен в </w:t>
      </w:r>
      <w:r w:rsidR="00650F3A" w:rsidRPr="00650F3A">
        <w:rPr>
          <w:rFonts w:ascii="Times New Roman" w:eastAsia="Times New Roman" w:hAnsi="Times New Roman" w:cs="Times New Roman"/>
          <w:szCs w:val="28"/>
          <w:highlight w:val="yellow"/>
          <w:lang w:eastAsia="ru-RU"/>
        </w:rPr>
        <w:t>П</w:t>
      </w:r>
      <w:r w:rsidRPr="00650F3A">
        <w:rPr>
          <w:rFonts w:ascii="Times New Roman" w:eastAsia="Times New Roman" w:hAnsi="Times New Roman" w:cs="Times New Roman"/>
          <w:szCs w:val="28"/>
          <w:highlight w:val="yellow"/>
          <w:lang w:eastAsia="ru-RU"/>
        </w:rPr>
        <w:t>р</w:t>
      </w:r>
      <w:r w:rsidRPr="007253B7">
        <w:rPr>
          <w:rFonts w:ascii="Times New Roman" w:eastAsia="Times New Roman" w:hAnsi="Times New Roman" w:cs="Times New Roman"/>
          <w:szCs w:val="28"/>
          <w:highlight w:val="yellow"/>
          <w:lang w:eastAsia="ru-RU"/>
        </w:rPr>
        <w:t xml:space="preserve">иложении № </w:t>
      </w:r>
      <w:r w:rsidR="00650F3A" w:rsidRPr="00650F3A">
        <w:rPr>
          <w:rFonts w:ascii="Times New Roman" w:eastAsia="Times New Roman" w:hAnsi="Times New Roman" w:cs="Times New Roman"/>
          <w:szCs w:val="28"/>
          <w:highlight w:val="yellow"/>
          <w:lang w:eastAsia="ru-RU"/>
        </w:rPr>
        <w:t>20</w:t>
      </w:r>
      <w:r w:rsidRPr="00650F3A">
        <w:rPr>
          <w:rFonts w:ascii="Times New Roman" w:eastAsia="Times New Roman" w:hAnsi="Times New Roman" w:cs="Times New Roman"/>
          <w:szCs w:val="28"/>
          <w:highlight w:val="yellow"/>
          <w:lang w:eastAsia="ru-RU"/>
        </w:rPr>
        <w:t>.</w:t>
      </w:r>
    </w:p>
    <w:p w:rsidR="007253B7" w:rsidRPr="007253B7" w:rsidRDefault="007253B7" w:rsidP="00650F3A">
      <w:pPr>
        <w:spacing w:after="0" w:line="240" w:lineRule="auto"/>
        <w:ind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9.2.2.  По фактической стоимости каждой единицы списываются следующие материальные запасы: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-специальные инструменты и специальные приспособления;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-оборудование, требующее монтажа и предназначенное для установки;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-спецоборудование для научно-исследовательских и опытно-конструкторских работ, приобретенное по договорам с заказчиками;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-запчасти и другие материалы, предназначенные для изготовления других материальных запасов и основных средств;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Остальные материальные запасы списываются по средней фактической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9.2.3. Предметы мягкого инвентаря маркирует материально-ответственное лицо в присутствии одного из членов комиссии по поступлению и выбытию нефинансовых активов. Маркировочные штампы хранятся у руководителя учреждения либо у заместителя руководителя по административно-хозяйственной работе. Срок маркировки – не позднее дня, следующего за днем поступления мягкого инвентаря в учреждение.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9.2.4. Мягкий инвентарь, поступивший в учреждение в комплектах, разукомплектовывается и учитывается поштучно, что оформляется самостоятельно разработанным актом </w:t>
      </w:r>
      <w:proofErr w:type="spellStart"/>
      <w:r w:rsidRPr="007253B7">
        <w:rPr>
          <w:rFonts w:ascii="Times New Roman" w:eastAsia="Times New Roman" w:hAnsi="Times New Roman" w:cs="Times New Roman"/>
          <w:szCs w:val="28"/>
          <w:lang w:eastAsia="ru-RU"/>
        </w:rPr>
        <w:t>разукомплектации</w:t>
      </w:r>
      <w:proofErr w:type="spell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9.2.5. В учреждении применяются  нормы расхода горюче-смазочных материалов (ГСМ)</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разработанные </w:t>
      </w:r>
      <w:r w:rsidR="00BA166D">
        <w:rPr>
          <w:rFonts w:ascii="Times New Roman" w:eastAsia="Times New Roman" w:hAnsi="Times New Roman" w:cs="Times New Roman"/>
          <w:szCs w:val="28"/>
          <w:lang w:eastAsia="ru-RU"/>
        </w:rPr>
        <w:t xml:space="preserve"> в соответствии утвержденными Минтрансом России 29.04.2003года Нормами расхода топлива и смазочных материалов на автомобильном транспорте с учетом изменений и дополнений </w:t>
      </w:r>
      <w:r w:rsidRPr="007253B7">
        <w:rPr>
          <w:rFonts w:ascii="Times New Roman" w:eastAsia="Times New Roman" w:hAnsi="Times New Roman" w:cs="Times New Roman"/>
          <w:szCs w:val="28"/>
          <w:lang w:eastAsia="ru-RU"/>
        </w:rPr>
        <w:t>, и утвержденные приказом руководителя учреждения с учетом  необходимых надбавок.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ГСМ списываются по фактическому расходу в соответствии с пробегом автомобиля на основании путевых листов и утвержденных норм расхода.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9.2.6. Выдача в эксплуатацию на нужды учреждения канцелярских принадлежностей, лекарственных препаратов, запасных частей и хозяйственных материалов оформляется ведомостью выдачи материальных ценностей на нужды учреждения (ф.0504210). </w:t>
      </w:r>
      <w:r w:rsidR="00D3685C">
        <w:rPr>
          <w:rFonts w:ascii="Times New Roman" w:eastAsia="Times New Roman" w:hAnsi="Times New Roman" w:cs="Times New Roman"/>
          <w:szCs w:val="28"/>
          <w:lang w:eastAsia="ru-RU"/>
        </w:rPr>
        <w:t>О</w:t>
      </w:r>
      <w:r w:rsidRPr="007253B7">
        <w:rPr>
          <w:rFonts w:ascii="Times New Roman" w:eastAsia="Times New Roman" w:hAnsi="Times New Roman" w:cs="Times New Roman"/>
          <w:szCs w:val="28"/>
          <w:lang w:eastAsia="ru-RU"/>
        </w:rPr>
        <w:t>снованием для списания материальных запасов</w:t>
      </w:r>
      <w:r w:rsidR="00D3685C">
        <w:rPr>
          <w:rFonts w:ascii="Times New Roman" w:eastAsia="Times New Roman" w:hAnsi="Times New Roman" w:cs="Times New Roman"/>
          <w:szCs w:val="28"/>
          <w:lang w:eastAsia="ru-RU"/>
        </w:rPr>
        <w:t xml:space="preserve"> является  акт о списании ф.0504230.</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9.2.7. Продукты питания, выданные для нужд учреждения, списываются на основании меню-требования на выдачу продуктов питания (ф.0504202).</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9.2.8. Мягкий и хозяйственный инвентарь</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посуда списываются по акту о списании мягкого и хозяйственного инвентаря (ф.0504143).</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9.2.9. Материальные запасы,  не поименованные в пунктах 3.3.6.-3.3.8., списываются по акту о списании материальных запасов (ф.0504230).</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0</w:t>
      </w:r>
      <w:r w:rsidRPr="007253B7">
        <w:rPr>
          <w:rFonts w:ascii="Times New Roman" w:eastAsia="Times New Roman" w:hAnsi="Times New Roman" w:cs="Times New Roman"/>
          <w:szCs w:val="28"/>
          <w:lang w:eastAsia="ru-RU"/>
        </w:rPr>
        <w:t>.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 следующих факторов: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их справедливой стоимости на дату принятия к бухгалтерскому учету. Рассчитанной методом рыночных цен;</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-сумм, уплачиваемых учреждением за доставку материальных запасов, приведение их в состояние, пригодное для использования.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Списание призов, подарков, сувениров оформляется акт</w:t>
      </w:r>
      <w:r w:rsidR="00650F3A">
        <w:rPr>
          <w:rFonts w:ascii="Times New Roman" w:eastAsia="Times New Roman" w:hAnsi="Times New Roman" w:cs="Times New Roman"/>
          <w:szCs w:val="28"/>
          <w:lang w:eastAsia="ru-RU"/>
        </w:rPr>
        <w:t>ом</w:t>
      </w:r>
      <w:r w:rsidRPr="007253B7">
        <w:rPr>
          <w:rFonts w:ascii="Times New Roman" w:eastAsia="Times New Roman" w:hAnsi="Times New Roman" w:cs="Times New Roman"/>
          <w:szCs w:val="28"/>
          <w:lang w:eastAsia="ru-RU"/>
        </w:rPr>
        <w:t xml:space="preserve"> о списании материальных запасов (ф.0504230), к которому прикладывается смета расходов на проведение мероприятия, приказ руководителя о проведении мероприятия, протокол о мероприятии с указанием перечня награжденных лиц,  реестр вручения призов, подарков, сувениров.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Утвердить нормы на списание строительных материалов на ремонтные работы без привлечения подрядных организаций, согласно </w:t>
      </w:r>
      <w:r w:rsidRPr="007253B7">
        <w:rPr>
          <w:rFonts w:ascii="Times New Roman" w:eastAsia="Times New Roman" w:hAnsi="Times New Roman" w:cs="Times New Roman"/>
          <w:szCs w:val="28"/>
          <w:highlight w:val="yellow"/>
          <w:lang w:eastAsia="ru-RU"/>
        </w:rPr>
        <w:t>Приложению №</w:t>
      </w:r>
      <w:r w:rsidR="00650F3A">
        <w:rPr>
          <w:rFonts w:ascii="Times New Roman" w:eastAsia="Times New Roman" w:hAnsi="Times New Roman" w:cs="Times New Roman"/>
          <w:szCs w:val="28"/>
          <w:highlight w:val="yellow"/>
          <w:lang w:eastAsia="ru-RU"/>
        </w:rPr>
        <w:t>21</w:t>
      </w:r>
      <w:r w:rsidRPr="007253B7">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9.2.1</w:t>
      </w:r>
      <w:r w:rsidR="00552DA5">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  Утвердить перечень должностных лиц, имеющих право на подпись доверенностей, согласно </w:t>
      </w:r>
      <w:r w:rsidRPr="007253B7">
        <w:rPr>
          <w:rFonts w:ascii="Times New Roman" w:eastAsia="Times New Roman" w:hAnsi="Times New Roman" w:cs="Times New Roman"/>
          <w:szCs w:val="28"/>
          <w:highlight w:val="yellow"/>
          <w:lang w:eastAsia="ru-RU"/>
        </w:rPr>
        <w:t xml:space="preserve">Приложению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22</w:t>
      </w:r>
      <w:r w:rsidRPr="008C585E">
        <w:rPr>
          <w:rFonts w:ascii="Times New Roman" w:eastAsia="Times New Roman" w:hAnsi="Times New Roman" w:cs="Times New Roman"/>
          <w:szCs w:val="28"/>
          <w:highlight w:val="yellow"/>
          <w:lang w:eastAsia="ru-RU"/>
        </w:rPr>
        <w:t>.</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r w:rsidR="00D3685C">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9.2.1</w:t>
      </w:r>
      <w:r w:rsidR="00552DA5">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Списание материальных запасов производить на основании первичных документов с применением следующих унифицированных форм:</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ведомость выдачи материальных ценностей на нужды учреждения ф.0504210 – для выдачи расходных материалов, канцелярских товаров, моющих и чистящих средств, на нужды учреждения;</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мягкого и хозяйственного инвентаря ф.0504143 -  для списания мягкого инвентаря, игрушек, посуды, хозяйственного инвентаря;</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материальных запасов ф.0504230 – для списания медикаментов, запасных частей к автомобилям, горюче-смазочных материалов, выданных на нужды учреждения, канцелярских товаров, чистящих и моющих средств и других расходных материалов.</w:t>
      </w:r>
    </w:p>
    <w:p w:rsidR="007253B7" w:rsidRPr="007253B7" w:rsidRDefault="007253B7" w:rsidP="007253B7">
      <w:pPr>
        <w:spacing w:after="0" w:line="240" w:lineRule="auto"/>
        <w:ind w:firstLine="1276"/>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Списание хозяйственных материалов производить по нормам, установленным в </w:t>
      </w:r>
      <w:r w:rsidRPr="008C585E">
        <w:rPr>
          <w:rFonts w:ascii="Times New Roman" w:eastAsia="Times New Roman" w:hAnsi="Times New Roman" w:cs="Times New Roman"/>
          <w:szCs w:val="28"/>
          <w:highlight w:val="yellow"/>
          <w:lang w:eastAsia="ru-RU"/>
        </w:rPr>
        <w:t>Приложении №</w:t>
      </w:r>
      <w:r w:rsidR="008C585E" w:rsidRPr="008C585E">
        <w:rPr>
          <w:rFonts w:ascii="Times New Roman" w:eastAsia="Times New Roman" w:hAnsi="Times New Roman" w:cs="Times New Roman"/>
          <w:szCs w:val="28"/>
          <w:highlight w:val="yellow"/>
          <w:lang w:eastAsia="ru-RU"/>
        </w:rPr>
        <w:t>21</w:t>
      </w:r>
      <w:r w:rsidR="008C585E">
        <w:rPr>
          <w:rFonts w:ascii="Times New Roman" w:eastAsia="Times New Roman" w:hAnsi="Times New Roman" w:cs="Times New Roman"/>
          <w:szCs w:val="28"/>
          <w:lang w:eastAsia="ru-RU"/>
        </w:rPr>
        <w:t>.</w:t>
      </w:r>
    </w:p>
    <w:p w:rsidR="007253B7" w:rsidRPr="007253B7" w:rsidRDefault="004333CB"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10. Учет финансовых активов</w:t>
      </w: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p>
    <w:p w:rsidR="007253B7" w:rsidRPr="007253B7" w:rsidRDefault="007253B7" w:rsidP="007253B7">
      <w:pPr>
        <w:autoSpaceDE w:val="0"/>
        <w:autoSpaceDN w:val="0"/>
        <w:adjustRightInd w:val="0"/>
        <w:spacing w:after="0" w:line="240" w:lineRule="auto"/>
        <w:ind w:firstLine="851"/>
        <w:jc w:val="both"/>
        <w:outlineLvl w:val="0"/>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 Лимит остатка наличных денег в кассе устанавливается отдельным приказом руководителя. Допускается накопление наличных денег в кассе сверх установленного лимита в дни выплаты зарплаты. Продолжительность срока выдачи зарплаты составляет пять рабочих дней (включая день получения наличных денег с банковского счета).</w:t>
      </w:r>
    </w:p>
    <w:p w:rsidR="007253B7" w:rsidRPr="007253B7" w:rsidRDefault="007253B7" w:rsidP="008C585E">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10.2.Утвердить перечень должностных лиц на выдачу денег в подотчет на хозяйственные нужды:</w:t>
      </w:r>
    </w:p>
    <w:p w:rsidR="007253B7" w:rsidRPr="007253B7" w:rsidRDefault="007253B7" w:rsidP="008C585E">
      <w:pPr>
        <w:numPr>
          <w:ilvl w:val="0"/>
          <w:numId w:val="11"/>
        </w:numPr>
        <w:spacing w:after="0" w:line="240" w:lineRule="auto"/>
        <w:ind w:hanging="1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руководитель учреждения;</w:t>
      </w:r>
    </w:p>
    <w:p w:rsidR="007253B7" w:rsidRPr="007253B7" w:rsidRDefault="007253B7" w:rsidP="008C585E">
      <w:pPr>
        <w:numPr>
          <w:ilvl w:val="0"/>
          <w:numId w:val="11"/>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иное лицо из работников учреждения с кем заключен договор о полной материальной ответственности.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10.3. Установить, что денежные средства в подотчет, выдаются по распоряжению руководителя учреждения (лица, его заменяющего),  на основании письменного заявления получателя с указанием назначения аванса и срока на который он выдается. Форма заявления приведена в </w:t>
      </w:r>
      <w:r w:rsidRPr="007253B7">
        <w:rPr>
          <w:rFonts w:ascii="Times New Roman" w:eastAsia="Times New Roman" w:hAnsi="Times New Roman" w:cs="Times New Roman"/>
          <w:szCs w:val="28"/>
          <w:highlight w:val="yellow"/>
          <w:lang w:eastAsia="ru-RU"/>
        </w:rPr>
        <w:t xml:space="preserve">Приложении № </w:t>
      </w:r>
      <w:r w:rsidR="008C585E">
        <w:rPr>
          <w:rFonts w:ascii="Times New Roman" w:eastAsia="Times New Roman" w:hAnsi="Times New Roman" w:cs="Times New Roman"/>
          <w:szCs w:val="28"/>
          <w:lang w:eastAsia="ru-RU"/>
        </w:rPr>
        <w:t>23</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10.4. Учреждение выдает денежные средства под отчет:</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штатным сотрудникам при наличии договора о полной материальной ответственности;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лицам, которые не состоят в штате при наличии договора поручения и договора о полной материальной ответственности.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10.5.Предельная сумма выдачи денежных средств под отчет на хозяйственные расходы устанавливается в размере 20 000(двадцати тысяч) рублей.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10.6. Денежные средства выдаются под отчет на хозяйственные нужды на срок, который сотрудник указал в заявлении на выдачу денежных средств под отчет, но не более пяти рабочих дней.  По истечении  этого срока сотрудник должен отчитаться в течение 15рабочих дней.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10.7.Предельные сроки отчета по выданным доверенностям на получение материальных ценностей устанавливаются следующие: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течение 10 рабочих дней с момента получения;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течение трех рабочих дней с момента получения материальных ценностей.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10.8. Доверенность выдается сотрудникам (штатным и не состоящим в штате учреждения),  с которыми заключен договор о полной материальной ответственности.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10.9. Утвердить положение о служебных командировках согласно </w:t>
      </w:r>
      <w:r w:rsidRPr="007253B7">
        <w:rPr>
          <w:rFonts w:ascii="Times New Roman" w:eastAsia="Times New Roman" w:hAnsi="Times New Roman" w:cs="Times New Roman"/>
          <w:szCs w:val="28"/>
          <w:highlight w:val="yellow"/>
          <w:lang w:eastAsia="ru-RU"/>
        </w:rPr>
        <w:t xml:space="preserve">Приложению </w:t>
      </w:r>
      <w:r w:rsidRPr="008C585E">
        <w:rPr>
          <w:rFonts w:ascii="Times New Roman" w:eastAsia="Times New Roman" w:hAnsi="Times New Roman" w:cs="Times New Roman"/>
          <w:szCs w:val="28"/>
          <w:highlight w:val="yellow"/>
          <w:lang w:eastAsia="ru-RU"/>
        </w:rPr>
        <w:t>№ 2</w:t>
      </w:r>
      <w:r w:rsidR="008C585E" w:rsidRPr="008C585E">
        <w:rPr>
          <w:rFonts w:ascii="Times New Roman" w:eastAsia="Times New Roman" w:hAnsi="Times New Roman" w:cs="Times New Roman"/>
          <w:szCs w:val="28"/>
          <w:highlight w:val="yellow"/>
          <w:lang w:eastAsia="ru-RU"/>
        </w:rPr>
        <w:t>4</w:t>
      </w:r>
      <w:r w:rsidRPr="008C585E">
        <w:rPr>
          <w:rFonts w:ascii="Times New Roman" w:eastAsia="Times New Roman" w:hAnsi="Times New Roman" w:cs="Times New Roman"/>
          <w:szCs w:val="28"/>
          <w:highlight w:val="yellow"/>
          <w:lang w:eastAsia="ru-RU"/>
        </w:rPr>
        <w:t>.</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10.10. Утвердить положение о командировках на соревнования, олимпиады, мероприятия согласно </w:t>
      </w:r>
      <w:r w:rsidRPr="008C585E">
        <w:rPr>
          <w:rFonts w:ascii="Times New Roman" w:eastAsia="Times New Roman" w:hAnsi="Times New Roman" w:cs="Times New Roman"/>
          <w:szCs w:val="28"/>
          <w:highlight w:val="yellow"/>
          <w:lang w:eastAsia="ru-RU"/>
        </w:rPr>
        <w:t>Приложению № 2</w:t>
      </w:r>
      <w:r w:rsidR="006C3CB1">
        <w:rPr>
          <w:rFonts w:ascii="Times New Roman" w:eastAsia="Times New Roman" w:hAnsi="Times New Roman" w:cs="Times New Roman"/>
          <w:szCs w:val="28"/>
          <w:highlight w:val="yellow"/>
          <w:lang w:eastAsia="ru-RU"/>
        </w:rPr>
        <w:t>6</w:t>
      </w:r>
      <w:r w:rsidRPr="008C585E">
        <w:rPr>
          <w:rFonts w:ascii="Times New Roman" w:eastAsia="Times New Roman" w:hAnsi="Times New Roman" w:cs="Times New Roman"/>
          <w:szCs w:val="28"/>
          <w:highlight w:val="yellow"/>
          <w:lang w:eastAsia="ru-RU"/>
        </w:rPr>
        <w:t>.</w:t>
      </w:r>
    </w:p>
    <w:p w:rsidR="008C585E" w:rsidRPr="007253B7" w:rsidRDefault="008C585E"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10.11. Утвердить справку о командировке согласно </w:t>
      </w:r>
      <w:r w:rsidRPr="008C585E">
        <w:rPr>
          <w:rFonts w:ascii="Times New Roman" w:eastAsia="Times New Roman" w:hAnsi="Times New Roman" w:cs="Times New Roman"/>
          <w:szCs w:val="28"/>
          <w:highlight w:val="yellow"/>
          <w:lang w:eastAsia="ru-RU"/>
        </w:rPr>
        <w:t>Приложению № 2</w:t>
      </w:r>
      <w:r w:rsidR="006C3CB1">
        <w:rPr>
          <w:rFonts w:ascii="Times New Roman" w:eastAsia="Times New Roman" w:hAnsi="Times New Roman" w:cs="Times New Roman"/>
          <w:szCs w:val="28"/>
          <w:highlight w:val="yellow"/>
          <w:lang w:eastAsia="ru-RU"/>
        </w:rPr>
        <w:t>5</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w:t>
      </w:r>
      <w:r w:rsidR="008C585E">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.Денежные средства</w:t>
      </w:r>
      <w:r w:rsidR="00B65D83">
        <w:rPr>
          <w:rFonts w:ascii="Times New Roman" w:eastAsia="Times New Roman" w:hAnsi="Times New Roman" w:cs="Times New Roman"/>
          <w:szCs w:val="28"/>
          <w:lang w:eastAsia="ru-RU"/>
        </w:rPr>
        <w:t>,</w:t>
      </w:r>
      <w:r w:rsidRPr="007253B7">
        <w:rPr>
          <w:rFonts w:ascii="Times New Roman" w:eastAsia="Times New Roman" w:hAnsi="Times New Roman" w:cs="Times New Roman"/>
          <w:szCs w:val="28"/>
          <w:lang w:eastAsia="ru-RU"/>
        </w:rPr>
        <w:t xml:space="preserve"> </w:t>
      </w:r>
      <w:r w:rsidR="00552DA5">
        <w:rPr>
          <w:rFonts w:ascii="Times New Roman" w:eastAsia="Times New Roman" w:hAnsi="Times New Roman" w:cs="Times New Roman"/>
          <w:szCs w:val="28"/>
          <w:lang w:eastAsia="ru-RU"/>
        </w:rPr>
        <w:t xml:space="preserve"> поступающие </w:t>
      </w:r>
      <w:r w:rsidRPr="007253B7">
        <w:rPr>
          <w:rFonts w:ascii="Times New Roman" w:eastAsia="Times New Roman" w:hAnsi="Times New Roman" w:cs="Times New Roman"/>
          <w:szCs w:val="28"/>
          <w:lang w:eastAsia="ru-RU"/>
        </w:rPr>
        <w:t>от виновных лиц в возмещение ущерба, причиненного нефинансовым  активам, отража</w:t>
      </w:r>
      <w:r w:rsidR="00B65D83">
        <w:rPr>
          <w:rFonts w:ascii="Times New Roman" w:eastAsia="Times New Roman" w:hAnsi="Times New Roman" w:cs="Times New Roman"/>
          <w:szCs w:val="28"/>
          <w:lang w:eastAsia="ru-RU"/>
        </w:rPr>
        <w:t>ю</w:t>
      </w:r>
      <w:r w:rsidRPr="007253B7">
        <w:rPr>
          <w:rFonts w:ascii="Times New Roman" w:eastAsia="Times New Roman" w:hAnsi="Times New Roman" w:cs="Times New Roman"/>
          <w:szCs w:val="28"/>
          <w:lang w:eastAsia="ru-RU"/>
        </w:rPr>
        <w:t xml:space="preserve">тся по КФО-2- приносящая доход деятельность (собственные доходы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Срок отчета по выданным подотчетным суммам составляет:</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командировочные расходы   3 дня;</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хозяйственные нужды   15 дней;</w:t>
      </w:r>
    </w:p>
    <w:p w:rsidR="007253B7" w:rsidRPr="007253B7" w:rsidRDefault="007253B7" w:rsidP="008C585E">
      <w:pPr>
        <w:numPr>
          <w:ilvl w:val="0"/>
          <w:numId w:val="12"/>
        </w:numPr>
        <w:spacing w:after="0" w:line="240" w:lineRule="auto"/>
        <w:ind w:left="0" w:firstLine="242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приобретение основных средств, ТМЦ 15  дней;</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иные цели 15 дней.</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11. Учет обязательств.</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shd w:val="clear" w:color="auto" w:fill="FFFFFF"/>
          <w:lang w:eastAsia="ru-RU"/>
        </w:rPr>
      </w:pPr>
      <w:r w:rsidRPr="007253B7">
        <w:rPr>
          <w:rFonts w:ascii="Times New Roman" w:eastAsia="Times New Roman" w:hAnsi="Times New Roman" w:cs="Times New Roman"/>
          <w:szCs w:val="28"/>
          <w:lang w:eastAsia="ru-RU"/>
        </w:rPr>
        <w:t>11.1.</w:t>
      </w:r>
      <w:r w:rsidRPr="007253B7">
        <w:rPr>
          <w:rFonts w:ascii="Times New Roman" w:eastAsia="Times New Roman" w:hAnsi="Times New Roman" w:cs="Times New Roman"/>
          <w:color w:val="464C55"/>
          <w:szCs w:val="28"/>
          <w:shd w:val="clear" w:color="auto" w:fill="FFFFFF"/>
          <w:lang w:eastAsia="ru-RU"/>
        </w:rPr>
        <w:t xml:space="preserve"> </w:t>
      </w:r>
      <w:r w:rsidRPr="007253B7">
        <w:rPr>
          <w:rFonts w:ascii="Times New Roman" w:eastAsia="Times New Roman" w:hAnsi="Times New Roman" w:cs="Times New Roman"/>
          <w:szCs w:val="28"/>
          <w:shd w:val="clear" w:color="auto" w:fill="FFFFFF"/>
          <w:lang w:eastAsia="ru-RU"/>
        </w:rPr>
        <w:t>Учет принятых обязательств и (или) денежных обязательств осуществляется в соответствии с п. 318 </w:t>
      </w:r>
      <w:hyperlink r:id="rId8" w:tgtFrame="_blank" w:history="1">
        <w:r w:rsidRPr="007253B7">
          <w:rPr>
            <w:rFonts w:ascii="Times New Roman" w:eastAsia="Times New Roman" w:hAnsi="Times New Roman" w:cs="Times New Roman"/>
            <w:szCs w:val="28"/>
            <w:shd w:val="clear" w:color="auto" w:fill="FFFFFF"/>
            <w:lang w:eastAsia="ru-RU"/>
          </w:rPr>
          <w:t>Инструкции № 157н</w:t>
        </w:r>
      </w:hyperlink>
      <w:r w:rsidRPr="007253B7">
        <w:rPr>
          <w:rFonts w:ascii="Times New Roman" w:eastAsia="Times New Roman" w:hAnsi="Times New Roman" w:cs="Times New Roman"/>
          <w:szCs w:val="28"/>
          <w:shd w:val="clear" w:color="auto" w:fill="FFFFFF"/>
          <w:lang w:eastAsia="ru-RU"/>
        </w:rPr>
        <w:t xml:space="preserve"> на основании документов, подтверждающих их принятие в соответствии с перечнем, установленным </w:t>
      </w:r>
      <w:r w:rsidRPr="008C585E">
        <w:rPr>
          <w:rFonts w:ascii="Times New Roman" w:eastAsia="Times New Roman" w:hAnsi="Times New Roman" w:cs="Times New Roman"/>
          <w:szCs w:val="28"/>
          <w:highlight w:val="yellow"/>
          <w:shd w:val="clear" w:color="auto" w:fill="FFFFFF"/>
          <w:lang w:eastAsia="ru-RU"/>
        </w:rPr>
        <w:t xml:space="preserve">в Приложении № </w:t>
      </w:r>
      <w:r w:rsidR="008C585E">
        <w:rPr>
          <w:rFonts w:ascii="Times New Roman" w:eastAsia="Times New Roman" w:hAnsi="Times New Roman" w:cs="Times New Roman"/>
          <w:szCs w:val="28"/>
          <w:highlight w:val="yellow"/>
          <w:shd w:val="clear" w:color="auto" w:fill="FFFFFF"/>
          <w:lang w:eastAsia="ru-RU"/>
        </w:rPr>
        <w:t>27</w:t>
      </w:r>
      <w:r w:rsidRPr="008C585E">
        <w:rPr>
          <w:rFonts w:ascii="Times New Roman" w:eastAsia="Times New Roman" w:hAnsi="Times New Roman" w:cs="Times New Roman"/>
          <w:szCs w:val="28"/>
          <w:highlight w:val="yellow"/>
          <w:shd w:val="clear" w:color="auto" w:fill="FFFFFF"/>
          <w:lang w:eastAsia="ru-RU"/>
        </w:rPr>
        <w:t xml:space="preserve"> и Приложении № </w:t>
      </w:r>
      <w:r w:rsidR="008C585E">
        <w:rPr>
          <w:rFonts w:ascii="Times New Roman" w:eastAsia="Times New Roman" w:hAnsi="Times New Roman" w:cs="Times New Roman"/>
          <w:szCs w:val="28"/>
          <w:highlight w:val="yellow"/>
          <w:shd w:val="clear" w:color="auto" w:fill="FFFFFF"/>
          <w:lang w:eastAsia="ru-RU"/>
        </w:rPr>
        <w:t>28</w:t>
      </w:r>
      <w:r w:rsidRPr="008C585E">
        <w:rPr>
          <w:rFonts w:ascii="Times New Roman" w:eastAsia="Times New Roman" w:hAnsi="Times New Roman" w:cs="Times New Roman"/>
          <w:szCs w:val="28"/>
          <w:highlight w:val="yellow"/>
          <w:shd w:val="clear" w:color="auto" w:fill="FFFFFF"/>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shd w:val="clear" w:color="auto" w:fill="FFFFFF"/>
          <w:lang w:eastAsia="ru-RU"/>
        </w:rPr>
      </w:pPr>
      <w:r w:rsidRPr="007253B7">
        <w:rPr>
          <w:rFonts w:ascii="Times New Roman" w:eastAsia="Times New Roman" w:hAnsi="Times New Roman" w:cs="Times New Roman"/>
          <w:szCs w:val="28"/>
          <w:shd w:val="clear" w:color="auto" w:fill="FFFFFF"/>
          <w:lang w:eastAsia="ru-RU"/>
        </w:rPr>
        <w:t>11.2. Обязательства, принимаемые к бухгалтерскому учету, возникают в силу закона, иного нормативного акта, муниципального акта или  договора (контракта, соглашения).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shd w:val="clear" w:color="auto" w:fill="FFFFFF"/>
          <w:lang w:eastAsia="ru-RU"/>
        </w:rPr>
        <w:t xml:space="preserve">11.3. </w:t>
      </w:r>
      <w:r w:rsidRPr="007253B7">
        <w:rPr>
          <w:rFonts w:ascii="Times New Roman" w:eastAsia="Times New Roman" w:hAnsi="Times New Roman" w:cs="Times New Roman"/>
          <w:szCs w:val="28"/>
          <w:lang w:eastAsia="ru-RU"/>
        </w:rPr>
        <w:t>Утвердить порядок оплаты по договорам закупок товаров, выполнения работ и оказания услуг для государственных нужд учреждения в соответствии с Законом от 05 апреля 2013г. № 44-ФЗ.  Расчет по договорам производится путем безналичного перечисления денежных средств на расчетный счет исполнителя на основании накладной (универсального передаточного документа) или акта сдачи-приёмки оказанных услуг, выполненных работ в сроки определенные договором.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color w:val="464C55"/>
          <w:szCs w:val="28"/>
          <w:shd w:val="clear" w:color="auto" w:fill="FFFFFF"/>
          <w:lang w:eastAsia="ru-RU"/>
        </w:rPr>
        <w:t>11.4.</w:t>
      </w:r>
      <w:r w:rsidRPr="007253B7">
        <w:rPr>
          <w:rFonts w:ascii="Times New Roman" w:eastAsia="Times New Roman" w:hAnsi="Times New Roman" w:cs="Times New Roman"/>
          <w:szCs w:val="28"/>
          <w:lang w:eastAsia="ru-RU"/>
        </w:rPr>
        <w:t xml:space="preserve"> В рамках исполнения </w:t>
      </w:r>
      <w:r w:rsidR="008C585E">
        <w:rPr>
          <w:rFonts w:ascii="Times New Roman" w:eastAsia="Times New Roman" w:hAnsi="Times New Roman" w:cs="Times New Roman"/>
          <w:szCs w:val="28"/>
          <w:lang w:eastAsia="ru-RU"/>
        </w:rPr>
        <w:t xml:space="preserve"> договоров и </w:t>
      </w:r>
      <w:r w:rsidRPr="007253B7">
        <w:rPr>
          <w:rFonts w:ascii="Times New Roman" w:eastAsia="Times New Roman" w:hAnsi="Times New Roman" w:cs="Times New Roman"/>
          <w:szCs w:val="28"/>
          <w:lang w:eastAsia="ru-RU"/>
        </w:rPr>
        <w:t xml:space="preserve">контрактов, заключенных учреждением  утвердить порядок проведения претензионной работы в </w:t>
      </w:r>
      <w:r w:rsidRPr="007253B7">
        <w:rPr>
          <w:rFonts w:ascii="Times New Roman" w:eastAsia="Times New Roman" w:hAnsi="Times New Roman" w:cs="Times New Roman"/>
          <w:szCs w:val="28"/>
          <w:highlight w:val="yellow"/>
          <w:lang w:eastAsia="ru-RU"/>
        </w:rPr>
        <w:t xml:space="preserve">Приложении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29</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11.5. Привести порядок списания кредиторской задолженности, не востребованной кредиторами и дебиторской задолженности, нереальной к взысканию в </w:t>
      </w:r>
      <w:r w:rsidRPr="007253B7">
        <w:rPr>
          <w:rFonts w:ascii="Times New Roman" w:eastAsia="Times New Roman" w:hAnsi="Times New Roman" w:cs="Times New Roman"/>
          <w:szCs w:val="28"/>
          <w:highlight w:val="yellow"/>
          <w:lang w:eastAsia="ru-RU"/>
        </w:rPr>
        <w:t xml:space="preserve">Приложении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30</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A4015B">
        <w:rPr>
          <w:rFonts w:ascii="Times New Roman" w:eastAsia="Times New Roman" w:hAnsi="Times New Roman" w:cs="Times New Roman"/>
          <w:b/>
          <w:szCs w:val="28"/>
          <w:lang w:eastAsia="ru-RU"/>
        </w:rPr>
        <w:t>12. Учет резервов предстоящих расходов</w:t>
      </w:r>
    </w:p>
    <w:p w:rsidR="007253B7" w:rsidRPr="007253B7" w:rsidRDefault="007253B7" w:rsidP="007253B7">
      <w:pPr>
        <w:spacing w:after="0" w:line="240" w:lineRule="auto"/>
        <w:ind w:firstLine="851"/>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 В учреждении создаются следующие резервы предстоящих расходов: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12.1.1. Резервы предстоящих расходов для оплаты отпусков и страховых взносов  за фактически отработанное время. Данный резерв рассчитывается по формуле: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eastAsia="ru-RU"/>
        </w:rPr>
        <w:t>= (Ро</w:t>
      </w:r>
      <w:proofErr w:type="gramStart"/>
      <w:r w:rsidRPr="007253B7">
        <w:rPr>
          <w:rFonts w:ascii="Times New Roman" w:eastAsia="Times New Roman" w:hAnsi="Times New Roman" w:cs="Times New Roman"/>
          <w:sz w:val="16"/>
          <w:szCs w:val="16"/>
          <w:lang w:eastAsia="ru-RU"/>
        </w:rPr>
        <w:t>1</w:t>
      </w:r>
      <w:proofErr w:type="gramEnd"/>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 w:val="16"/>
          <w:szCs w:val="16"/>
          <w:lang w:eastAsia="ru-RU"/>
        </w:rPr>
        <w:t>2</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val="en-US" w:eastAsia="ru-RU"/>
        </w:rPr>
        <w:t>n</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Свз</w:t>
      </w:r>
      <w:proofErr w:type="spellEnd"/>
      <w:r w:rsidRPr="007253B7">
        <w:rPr>
          <w:rFonts w:ascii="Times New Roman" w:eastAsia="Times New Roman" w:hAnsi="Times New Roman" w:cs="Times New Roman"/>
          <w:szCs w:val="28"/>
          <w:lang w:eastAsia="ru-RU"/>
        </w:rPr>
        <w:t>,  где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Ро</w:t>
      </w:r>
      <w:proofErr w:type="gramStart"/>
      <w:r w:rsidRPr="007253B7">
        <w:rPr>
          <w:rFonts w:ascii="Times New Roman" w:eastAsia="Times New Roman" w:hAnsi="Times New Roman" w:cs="Times New Roman"/>
          <w:sz w:val="16"/>
          <w:szCs w:val="16"/>
          <w:lang w:eastAsia="ru-RU"/>
        </w:rPr>
        <w:t>1</w:t>
      </w:r>
      <w:proofErr w:type="gramEnd"/>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 w:val="16"/>
          <w:szCs w:val="16"/>
          <w:lang w:eastAsia="ru-RU"/>
        </w:rPr>
        <w:t>2</w:t>
      </w:r>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Cs w:val="28"/>
          <w:lang w:val="en-US" w:eastAsia="ru-RU"/>
        </w:rPr>
        <w:t>n</w:t>
      </w:r>
      <w:r w:rsidRPr="007253B7">
        <w:rPr>
          <w:rFonts w:ascii="Times New Roman" w:eastAsia="Times New Roman" w:hAnsi="Times New Roman" w:cs="Times New Roman"/>
          <w:szCs w:val="28"/>
          <w:lang w:eastAsia="ru-RU"/>
        </w:rPr>
        <w:t xml:space="preserve"> –резерв на оплату отпусков каждого отдельного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spellStart"/>
      <w:r w:rsidRPr="007253B7">
        <w:rPr>
          <w:rFonts w:ascii="Times New Roman" w:eastAsia="Times New Roman" w:hAnsi="Times New Roman" w:cs="Times New Roman"/>
          <w:szCs w:val="28"/>
          <w:lang w:eastAsia="ru-RU"/>
        </w:rPr>
        <w:t>Свз</w:t>
      </w:r>
      <w:proofErr w:type="spell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траховые взносы, начисленные на общую сумму резерва отпусков по установленному нормативу.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Резерв на оплату отпуска каждого сотрудника рассчитывается по формуле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КхЗП</w:t>
      </w:r>
      <w:proofErr w:type="spellEnd"/>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где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К </w:t>
      </w:r>
      <w:proofErr w:type="gramStart"/>
      <w:r w:rsidRPr="007253B7">
        <w:rPr>
          <w:rFonts w:ascii="Times New Roman" w:eastAsia="Times New Roman" w:hAnsi="Times New Roman" w:cs="Times New Roman"/>
          <w:szCs w:val="28"/>
          <w:lang w:eastAsia="ru-RU"/>
        </w:rPr>
        <w:t>–к</w:t>
      </w:r>
      <w:proofErr w:type="gramEnd"/>
      <w:r w:rsidRPr="007253B7">
        <w:rPr>
          <w:rFonts w:ascii="Times New Roman" w:eastAsia="Times New Roman" w:hAnsi="Times New Roman" w:cs="Times New Roman"/>
          <w:szCs w:val="28"/>
          <w:lang w:eastAsia="ru-RU"/>
        </w:rPr>
        <w:t>оличество дней неиспользованного отпуска  сотрудником,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ЗП – средняя заработная плата каждого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Резерв предстоящих отпусков рассчитывается  ежегодно по состоянию на 31 декабря текущего года (30декабря включительно) за весь период работы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В бухгалтерском учете резерв предстоящих отпусков с учетом начисленных на него </w:t>
      </w:r>
      <w:proofErr w:type="spellStart"/>
      <w:r w:rsidRPr="007253B7">
        <w:rPr>
          <w:rFonts w:ascii="Times New Roman" w:eastAsia="Times New Roman" w:hAnsi="Times New Roman" w:cs="Times New Roman"/>
          <w:szCs w:val="28"/>
          <w:lang w:eastAsia="ru-RU"/>
        </w:rPr>
        <w:t>страховы</w:t>
      </w:r>
      <w:proofErr w:type="spellEnd"/>
      <w:r w:rsidRPr="007253B7">
        <w:rPr>
          <w:rFonts w:ascii="Times New Roman" w:eastAsia="Times New Roman" w:hAnsi="Times New Roman" w:cs="Times New Roman"/>
          <w:szCs w:val="28"/>
          <w:lang w:eastAsia="ru-RU"/>
        </w:rPr>
        <w:t xml:space="preserve"> х взносов отражается следующими проводками: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tbl>
      <w:tblPr>
        <w:tblStyle w:val="a3"/>
        <w:tblW w:w="0" w:type="auto"/>
        <w:tblLook w:val="04A0" w:firstRow="1" w:lastRow="0" w:firstColumn="1" w:lastColumn="0" w:noHBand="0" w:noVBand="1"/>
      </w:tblPr>
      <w:tblGrid>
        <w:gridCol w:w="3219"/>
        <w:gridCol w:w="3171"/>
        <w:gridCol w:w="3181"/>
      </w:tblGrid>
      <w:tr w:rsidR="007253B7" w:rsidRPr="007253B7" w:rsidTr="00C31830">
        <w:tc>
          <w:tcPr>
            <w:tcW w:w="3426" w:type="dxa"/>
          </w:tcPr>
          <w:p w:rsidR="007253B7" w:rsidRPr="007253B7" w:rsidRDefault="007253B7" w:rsidP="007253B7">
            <w:pPr>
              <w:rPr>
                <w:szCs w:val="28"/>
              </w:rPr>
            </w:pPr>
            <w:r w:rsidRPr="007253B7">
              <w:rPr>
                <w:szCs w:val="28"/>
              </w:rPr>
              <w:t>операция</w:t>
            </w:r>
          </w:p>
        </w:tc>
        <w:tc>
          <w:tcPr>
            <w:tcW w:w="3426" w:type="dxa"/>
          </w:tcPr>
          <w:p w:rsidR="007253B7" w:rsidRPr="007253B7" w:rsidRDefault="007253B7" w:rsidP="007253B7">
            <w:pPr>
              <w:rPr>
                <w:szCs w:val="28"/>
              </w:rPr>
            </w:pPr>
            <w:proofErr w:type="spellStart"/>
            <w:r w:rsidRPr="007253B7">
              <w:rPr>
                <w:szCs w:val="28"/>
              </w:rPr>
              <w:t>Дт</w:t>
            </w:r>
            <w:proofErr w:type="spellEnd"/>
          </w:p>
        </w:tc>
        <w:tc>
          <w:tcPr>
            <w:tcW w:w="3427" w:type="dxa"/>
          </w:tcPr>
          <w:p w:rsidR="007253B7" w:rsidRPr="007253B7" w:rsidRDefault="007253B7" w:rsidP="007253B7">
            <w:pPr>
              <w:rPr>
                <w:szCs w:val="28"/>
              </w:rPr>
            </w:pPr>
            <w:proofErr w:type="spellStart"/>
            <w:r w:rsidRPr="007253B7">
              <w:rPr>
                <w:szCs w:val="28"/>
              </w:rPr>
              <w:t>Кт</w:t>
            </w:r>
            <w:proofErr w:type="spellEnd"/>
          </w:p>
        </w:tc>
      </w:tr>
      <w:tr w:rsidR="007253B7" w:rsidRPr="007253B7" w:rsidTr="00C31830">
        <w:tc>
          <w:tcPr>
            <w:tcW w:w="3426" w:type="dxa"/>
          </w:tcPr>
          <w:p w:rsidR="007253B7" w:rsidRPr="007253B7" w:rsidRDefault="007253B7" w:rsidP="007253B7">
            <w:pPr>
              <w:rPr>
                <w:szCs w:val="28"/>
              </w:rPr>
            </w:pPr>
            <w:r w:rsidRPr="007253B7">
              <w:rPr>
                <w:szCs w:val="28"/>
              </w:rPr>
              <w:t>Начислен  резерв  отпусков (в конце года)</w:t>
            </w:r>
          </w:p>
        </w:tc>
        <w:tc>
          <w:tcPr>
            <w:tcW w:w="3426" w:type="dxa"/>
          </w:tcPr>
          <w:p w:rsidR="007253B7" w:rsidRPr="007253B7" w:rsidRDefault="007253B7" w:rsidP="007253B7">
            <w:pPr>
              <w:rPr>
                <w:szCs w:val="28"/>
              </w:rPr>
            </w:pPr>
            <w:r w:rsidRPr="007253B7">
              <w:rPr>
                <w:szCs w:val="28"/>
              </w:rPr>
              <w:t>0 109 61 211</w:t>
            </w:r>
          </w:p>
        </w:tc>
        <w:tc>
          <w:tcPr>
            <w:tcW w:w="3427" w:type="dxa"/>
          </w:tcPr>
          <w:p w:rsidR="007253B7" w:rsidRPr="007253B7" w:rsidRDefault="007253B7" w:rsidP="007253B7">
            <w:pPr>
              <w:rPr>
                <w:szCs w:val="28"/>
              </w:rPr>
            </w:pPr>
            <w:r w:rsidRPr="007253B7">
              <w:rPr>
                <w:szCs w:val="28"/>
              </w:rPr>
              <w:t>0 401 60 211</w:t>
            </w:r>
          </w:p>
        </w:tc>
      </w:tr>
      <w:tr w:rsidR="007253B7" w:rsidRPr="007253B7" w:rsidTr="00C31830">
        <w:tc>
          <w:tcPr>
            <w:tcW w:w="3426" w:type="dxa"/>
          </w:tcPr>
          <w:p w:rsidR="007253B7" w:rsidRPr="007253B7" w:rsidRDefault="007253B7" w:rsidP="007253B7">
            <w:pPr>
              <w:rPr>
                <w:szCs w:val="28"/>
              </w:rPr>
            </w:pPr>
            <w:r w:rsidRPr="007253B7">
              <w:rPr>
                <w:szCs w:val="28"/>
              </w:rPr>
              <w:t>Начислен резе</w:t>
            </w:r>
            <w:proofErr w:type="gramStart"/>
            <w:r w:rsidRPr="007253B7">
              <w:rPr>
                <w:szCs w:val="28"/>
              </w:rPr>
              <w:t>рв стр</w:t>
            </w:r>
            <w:proofErr w:type="gramEnd"/>
            <w:r w:rsidRPr="007253B7">
              <w:rPr>
                <w:szCs w:val="28"/>
              </w:rPr>
              <w:t>аховых взносов (в конце года)</w:t>
            </w:r>
          </w:p>
        </w:tc>
        <w:tc>
          <w:tcPr>
            <w:tcW w:w="3426" w:type="dxa"/>
          </w:tcPr>
          <w:p w:rsidR="007253B7" w:rsidRPr="007253B7" w:rsidRDefault="007253B7" w:rsidP="007253B7">
            <w:pPr>
              <w:rPr>
                <w:szCs w:val="28"/>
              </w:rPr>
            </w:pPr>
            <w:r w:rsidRPr="007253B7">
              <w:rPr>
                <w:szCs w:val="28"/>
              </w:rPr>
              <w:t>0 109 61 213</w:t>
            </w:r>
          </w:p>
        </w:tc>
        <w:tc>
          <w:tcPr>
            <w:tcW w:w="3427" w:type="dxa"/>
          </w:tcPr>
          <w:p w:rsidR="007253B7" w:rsidRPr="007253B7" w:rsidRDefault="007253B7" w:rsidP="007253B7">
            <w:pPr>
              <w:rPr>
                <w:szCs w:val="28"/>
              </w:rPr>
            </w:pPr>
            <w:r w:rsidRPr="007253B7">
              <w:rPr>
                <w:szCs w:val="28"/>
              </w:rPr>
              <w:t>0 401 60 213</w:t>
            </w:r>
          </w:p>
        </w:tc>
      </w:tr>
      <w:tr w:rsidR="007253B7" w:rsidRPr="007253B7" w:rsidTr="00C31830">
        <w:tc>
          <w:tcPr>
            <w:tcW w:w="3426" w:type="dxa"/>
          </w:tcPr>
          <w:p w:rsidR="007253B7" w:rsidRPr="007253B7" w:rsidRDefault="007253B7" w:rsidP="007253B7">
            <w:pPr>
              <w:rPr>
                <w:szCs w:val="28"/>
              </w:rPr>
            </w:pPr>
            <w:r w:rsidRPr="007253B7">
              <w:rPr>
                <w:szCs w:val="28"/>
              </w:rPr>
              <w:t>Начислены  отпускные (в течение года)</w:t>
            </w:r>
          </w:p>
        </w:tc>
        <w:tc>
          <w:tcPr>
            <w:tcW w:w="3426" w:type="dxa"/>
          </w:tcPr>
          <w:p w:rsidR="007253B7" w:rsidRPr="007253B7" w:rsidRDefault="007253B7" w:rsidP="007253B7">
            <w:pPr>
              <w:rPr>
                <w:szCs w:val="28"/>
              </w:rPr>
            </w:pPr>
            <w:r w:rsidRPr="007253B7">
              <w:rPr>
                <w:szCs w:val="28"/>
              </w:rPr>
              <w:t>0 401 60 211</w:t>
            </w:r>
          </w:p>
        </w:tc>
        <w:tc>
          <w:tcPr>
            <w:tcW w:w="3427" w:type="dxa"/>
          </w:tcPr>
          <w:p w:rsidR="007253B7" w:rsidRPr="007253B7" w:rsidRDefault="007253B7" w:rsidP="007253B7">
            <w:pPr>
              <w:rPr>
                <w:szCs w:val="28"/>
              </w:rPr>
            </w:pPr>
            <w:r w:rsidRPr="007253B7">
              <w:rPr>
                <w:szCs w:val="28"/>
              </w:rPr>
              <w:t>0 302 11 730</w:t>
            </w:r>
          </w:p>
        </w:tc>
      </w:tr>
      <w:tr w:rsidR="007253B7" w:rsidRPr="007253B7" w:rsidTr="00C31830">
        <w:tc>
          <w:tcPr>
            <w:tcW w:w="3426" w:type="dxa"/>
          </w:tcPr>
          <w:p w:rsidR="007253B7" w:rsidRPr="007253B7" w:rsidRDefault="007253B7" w:rsidP="007253B7">
            <w:pPr>
              <w:rPr>
                <w:szCs w:val="28"/>
              </w:rPr>
            </w:pPr>
            <w:r w:rsidRPr="007253B7">
              <w:rPr>
                <w:szCs w:val="28"/>
              </w:rPr>
              <w:lastRenderedPageBreak/>
              <w:t>Начислены страховые взносы с отпускных (в течение года)</w:t>
            </w:r>
          </w:p>
        </w:tc>
        <w:tc>
          <w:tcPr>
            <w:tcW w:w="3426" w:type="dxa"/>
          </w:tcPr>
          <w:p w:rsidR="007253B7" w:rsidRPr="007253B7" w:rsidRDefault="007253B7" w:rsidP="007253B7">
            <w:pPr>
              <w:rPr>
                <w:szCs w:val="28"/>
              </w:rPr>
            </w:pPr>
            <w:r w:rsidRPr="007253B7">
              <w:rPr>
                <w:szCs w:val="28"/>
              </w:rPr>
              <w:t>0 401 60 213</w:t>
            </w:r>
          </w:p>
        </w:tc>
        <w:tc>
          <w:tcPr>
            <w:tcW w:w="3427" w:type="dxa"/>
          </w:tcPr>
          <w:p w:rsidR="007253B7" w:rsidRPr="007253B7" w:rsidRDefault="007253B7" w:rsidP="007253B7">
            <w:pPr>
              <w:rPr>
                <w:szCs w:val="28"/>
              </w:rPr>
            </w:pPr>
            <w:r w:rsidRPr="007253B7">
              <w:rPr>
                <w:szCs w:val="28"/>
              </w:rPr>
              <w:t xml:space="preserve">0 303 00 730 </w:t>
            </w:r>
          </w:p>
        </w:tc>
      </w:tr>
    </w:tbl>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12.1.2. Резервы предстоящих расходов на оплату выполненных работ (оказанных услуг) в размере ожидаемого расхода за декабрь текущего года, для оплаты данных расходов, по документам, поступившим в январе следующего года после сдачи годовой отчетности.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12.1.3. Резервы предстоящих расходов на оплату страховых взносов за декабрь текущего года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не оплаченные в текущем году), срок оплаты которых  в  следующем  календарном году.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12.1.4. Резервы предстоящих расходов на оплату расходов по договорам (муниципальным контрактам)  пролонгированного действия  в размере необходимой оплаты следующего календарного 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12.1.5. Резервы предстоящих расходов на оплату расходов по претензионным требованиям (при необходимости) в размере претензии, предъявленной в судебном иске, либо в документах досудебного разбирательства.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12.2. Резервы предстоящих расходов   по пунктам 12.1.2, 12.1.3, 12.1.4, 12.1.5  начисляются ежегодно  по состоянию на 31декабря текущего календарного года (по 30 декабря включительно).</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12.3. Ежегодно по состоянию на 31 декабря текущего года проводится инвентаризация по  резервам  предстоящих расходов. Результаты  инвентаризации  оформляются  инвентаризационной описью  по форме, установленной </w:t>
      </w:r>
      <w:r w:rsidR="008C585E" w:rsidRPr="008C585E">
        <w:rPr>
          <w:rFonts w:ascii="Times New Roman" w:eastAsia="Times New Roman" w:hAnsi="Times New Roman" w:cs="Times New Roman"/>
          <w:szCs w:val="28"/>
          <w:highlight w:val="yellow"/>
          <w:lang w:eastAsia="ru-RU"/>
        </w:rPr>
        <w:t>П</w:t>
      </w:r>
      <w:r w:rsidRPr="008C585E">
        <w:rPr>
          <w:rFonts w:ascii="Times New Roman" w:eastAsia="Times New Roman" w:hAnsi="Times New Roman" w:cs="Times New Roman"/>
          <w:szCs w:val="28"/>
          <w:highlight w:val="yellow"/>
          <w:lang w:eastAsia="ru-RU"/>
        </w:rPr>
        <w:t>риложением № 3</w:t>
      </w:r>
      <w:r w:rsidR="008C585E" w:rsidRPr="008C585E">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8C585E">
        <w:rPr>
          <w:rFonts w:ascii="Times New Roman" w:eastAsia="Times New Roman" w:hAnsi="Times New Roman" w:cs="Times New Roman"/>
          <w:b/>
          <w:szCs w:val="28"/>
          <w:lang w:eastAsia="ru-RU"/>
        </w:rPr>
        <w:t>3</w:t>
      </w:r>
      <w:r w:rsidRPr="007253B7">
        <w:rPr>
          <w:rFonts w:ascii="Times New Roman" w:eastAsia="Times New Roman" w:hAnsi="Times New Roman" w:cs="Times New Roman"/>
          <w:b/>
          <w:szCs w:val="28"/>
          <w:lang w:eastAsia="ru-RU"/>
        </w:rPr>
        <w:t>.Бухгалтерский  учет объектов учета аренда</w:t>
      </w: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 Бухгалтерский учет объектов учета аренда  осуществляется в соответствии  с приказом Минфина РФ от 31.12.2016 №258н «Об утверждении федерального стандарта бухгалтерского учета для организаций государственного сектора «Аренда»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.2.Имущество,  передаваемое (получаемое)  в безвозмездное пользование, временное владение</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временное пользование по договору аренды (имущественного найма)  подлежит учету в качестве объектов учета аренды как объект опера</w:t>
      </w:r>
      <w:r w:rsidR="00552DA5">
        <w:rPr>
          <w:rFonts w:ascii="Times New Roman" w:eastAsia="Times New Roman" w:hAnsi="Times New Roman" w:cs="Times New Roman"/>
          <w:szCs w:val="28"/>
          <w:lang w:eastAsia="ru-RU"/>
        </w:rPr>
        <w:t>ц</w:t>
      </w:r>
      <w:r w:rsidRPr="007253B7">
        <w:rPr>
          <w:rFonts w:ascii="Times New Roman" w:eastAsia="Times New Roman" w:hAnsi="Times New Roman" w:cs="Times New Roman"/>
          <w:szCs w:val="28"/>
          <w:lang w:eastAsia="ru-RU"/>
        </w:rPr>
        <w:t>и</w:t>
      </w:r>
      <w:r w:rsidR="00552DA5">
        <w:rPr>
          <w:rFonts w:ascii="Times New Roman" w:eastAsia="Times New Roman" w:hAnsi="Times New Roman" w:cs="Times New Roman"/>
          <w:szCs w:val="28"/>
          <w:lang w:eastAsia="ru-RU"/>
        </w:rPr>
        <w:t>он</w:t>
      </w:r>
      <w:r w:rsidRPr="007253B7">
        <w:rPr>
          <w:rFonts w:ascii="Times New Roman" w:eastAsia="Times New Roman" w:hAnsi="Times New Roman" w:cs="Times New Roman"/>
          <w:szCs w:val="28"/>
          <w:lang w:eastAsia="ru-RU"/>
        </w:rPr>
        <w:t>ной либо финансовой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К </w:t>
      </w:r>
      <w:proofErr w:type="gramStart"/>
      <w:r w:rsidRPr="007253B7">
        <w:rPr>
          <w:rFonts w:ascii="Times New Roman" w:eastAsia="Times New Roman" w:hAnsi="Times New Roman" w:cs="Times New Roman"/>
          <w:szCs w:val="28"/>
          <w:lang w:eastAsia="ru-RU"/>
        </w:rPr>
        <w:t>имуществу, учитываемому  как объект учета опера</w:t>
      </w:r>
      <w:r w:rsidR="00552DA5">
        <w:rPr>
          <w:rFonts w:ascii="Times New Roman" w:eastAsia="Times New Roman" w:hAnsi="Times New Roman" w:cs="Times New Roman"/>
          <w:szCs w:val="28"/>
          <w:lang w:eastAsia="ru-RU"/>
        </w:rPr>
        <w:t>цио</w:t>
      </w:r>
      <w:r w:rsidRPr="007253B7">
        <w:rPr>
          <w:rFonts w:ascii="Times New Roman" w:eastAsia="Times New Roman" w:hAnsi="Times New Roman" w:cs="Times New Roman"/>
          <w:szCs w:val="28"/>
          <w:lang w:eastAsia="ru-RU"/>
        </w:rPr>
        <w:t>н</w:t>
      </w:r>
      <w:r w:rsidR="00552DA5">
        <w:rPr>
          <w:rFonts w:ascii="Times New Roman" w:eastAsia="Times New Roman" w:hAnsi="Times New Roman" w:cs="Times New Roman"/>
          <w:szCs w:val="28"/>
          <w:lang w:eastAsia="ru-RU"/>
        </w:rPr>
        <w:t>н</w:t>
      </w:r>
      <w:r w:rsidRPr="007253B7">
        <w:rPr>
          <w:rFonts w:ascii="Times New Roman" w:eastAsia="Times New Roman" w:hAnsi="Times New Roman" w:cs="Times New Roman"/>
          <w:szCs w:val="28"/>
          <w:lang w:eastAsia="ru-RU"/>
        </w:rPr>
        <w:t>ой    аренды  относится</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-имущество полученное (переданное)    по договору аренды с получением (оплатой) арендной платы;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-имущество,  полученное (переданное) по договорам безвозмездного пользования с указанием срока пользования с возмещением расходов</w:t>
      </w:r>
      <w:proofErr w:type="gramStart"/>
      <w:r w:rsidRPr="007253B7">
        <w:rPr>
          <w:rFonts w:ascii="Times New Roman" w:eastAsia="Times New Roman" w:hAnsi="Times New Roman" w:cs="Times New Roman"/>
          <w:szCs w:val="28"/>
          <w:lang w:eastAsia="ru-RU"/>
        </w:rPr>
        <w:t xml:space="preserve"> ;</w:t>
      </w:r>
      <w:proofErr w:type="gramEnd"/>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-имущество, полученное (переданное) по договорам безвозмездного пользования  без указания срока пользования и отсутствием формулировки «бессрочный» с возмещением расходов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 расчет берется 3года);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-имущество,  полученное (переданное) по договорам безвозмездного пользования с указанием срока пользования  </w:t>
      </w:r>
      <w:proofErr w:type="gramStart"/>
      <w:r w:rsidRPr="007253B7">
        <w:rPr>
          <w:rFonts w:ascii="Times New Roman" w:eastAsia="Times New Roman" w:hAnsi="Times New Roman" w:cs="Times New Roman"/>
          <w:szCs w:val="28"/>
          <w:lang w:eastAsia="ru-RU"/>
        </w:rPr>
        <w:t>без</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возмещением</w:t>
      </w:r>
      <w:proofErr w:type="gramEnd"/>
      <w:r w:rsidRPr="007253B7">
        <w:rPr>
          <w:rFonts w:ascii="Times New Roman" w:eastAsia="Times New Roman" w:hAnsi="Times New Roman" w:cs="Times New Roman"/>
          <w:szCs w:val="28"/>
          <w:lang w:eastAsia="ru-RU"/>
        </w:rPr>
        <w:t xml:space="preserve"> расходов,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имущество, полученное (переданное) по договорам безвозмездного пользования  без указания срока пользования и отсутствием формулировки «бессрочный» без возмещения  расходов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 расчет берется 3года),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.4. К </w:t>
      </w:r>
      <w:proofErr w:type="gramStart"/>
      <w:r w:rsidRPr="007253B7">
        <w:rPr>
          <w:rFonts w:ascii="Times New Roman" w:eastAsia="Times New Roman" w:hAnsi="Times New Roman" w:cs="Times New Roman"/>
          <w:szCs w:val="28"/>
          <w:lang w:eastAsia="ru-RU"/>
        </w:rPr>
        <w:t>имуществу, учитываемому  как объект учета финансовой     аренды  относится</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имущество полученное (переданное)    по договору аренды с получением (оплатой) арендной платы с условием  дальнейшего выкупа  либо  лизинга;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имущество,  полученное (переданное) по договорам безвозмездного  бессрочного пользования,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5. Если пользователь имущества не несет расходы по содержанию имущества полученного (переданного) согласно п.12.1.3., 12.1.4. , то данное имущество не учитывается, как объект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.6. Для  определения,   к какому виду относится  имущество, указанное в п.12.1.2.  оформляется   профессиональное суждение бухгалтера по форме согласно </w:t>
      </w:r>
      <w:r w:rsidR="008C585E" w:rsidRPr="008C585E">
        <w:rPr>
          <w:rFonts w:ascii="Times New Roman" w:eastAsia="Times New Roman" w:hAnsi="Times New Roman" w:cs="Times New Roman"/>
          <w:szCs w:val="28"/>
          <w:highlight w:val="yellow"/>
          <w:lang w:eastAsia="ru-RU"/>
        </w:rPr>
        <w:t>П</w:t>
      </w:r>
      <w:r w:rsidRPr="008C585E">
        <w:rPr>
          <w:rFonts w:ascii="Times New Roman" w:eastAsia="Times New Roman" w:hAnsi="Times New Roman" w:cs="Times New Roman"/>
          <w:szCs w:val="28"/>
          <w:highlight w:val="yellow"/>
          <w:lang w:eastAsia="ru-RU"/>
        </w:rPr>
        <w:t>рил</w:t>
      </w:r>
      <w:r w:rsidRPr="007253B7">
        <w:rPr>
          <w:rFonts w:ascii="Times New Roman" w:eastAsia="Times New Roman" w:hAnsi="Times New Roman" w:cs="Times New Roman"/>
          <w:szCs w:val="28"/>
          <w:highlight w:val="yellow"/>
          <w:lang w:eastAsia="ru-RU"/>
        </w:rPr>
        <w:t>ожению №3</w:t>
      </w:r>
      <w:r w:rsidR="008C585E">
        <w:rPr>
          <w:rFonts w:ascii="Times New Roman" w:eastAsia="Times New Roman" w:hAnsi="Times New Roman" w:cs="Times New Roman"/>
          <w:szCs w:val="28"/>
          <w:highlight w:val="yellow"/>
          <w:lang w:eastAsia="ru-RU"/>
        </w:rPr>
        <w:t>2</w:t>
      </w:r>
      <w:r w:rsidRPr="007253B7">
        <w:rPr>
          <w:rFonts w:ascii="Times New Roman" w:eastAsia="Times New Roman" w:hAnsi="Times New Roman" w:cs="Times New Roman"/>
          <w:szCs w:val="28"/>
          <w:highlight w:val="yellow"/>
          <w:lang w:eastAsia="ru-RU"/>
        </w:rPr>
        <w:t>.</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w:t>
      </w:r>
      <w:r w:rsidR="008C585E">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Имущество, получаемое на праве оперативного управления, не учитывается в качестве объектов учета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.8. Бухгалтерский учет объектов учета аренда осуществляется как у арендодателя, так и у арендатора.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.9.  По заключенным договорам аренды и безвозмездного пользования  классификация  объектов осуществляется  в течение 2018года.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.10. По вновь заключаемым  договорам аренды и безвозмездного пользования  классификация  объектов осуществляется с момента заключения договора.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.11. Имущество, учитывается   в качестве объекта учета аренда по справедливой стоимости  (стоимости, учитываемой у собственника). 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нет возможности получить сведения о справедливой стоимости объекта учета аренда, учет ведется по стоимости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8C585E">
        <w:rPr>
          <w:rFonts w:ascii="Times New Roman" w:eastAsia="Times New Roman" w:hAnsi="Times New Roman" w:cs="Times New Roman"/>
          <w:b/>
          <w:szCs w:val="28"/>
          <w:lang w:eastAsia="ru-RU"/>
        </w:rPr>
        <w:t>4</w:t>
      </w:r>
      <w:r w:rsidRPr="007253B7">
        <w:rPr>
          <w:rFonts w:ascii="Times New Roman" w:eastAsia="Times New Roman" w:hAnsi="Times New Roman" w:cs="Times New Roman"/>
          <w:b/>
          <w:szCs w:val="28"/>
          <w:lang w:eastAsia="ru-RU"/>
        </w:rPr>
        <w:t>. Учет по счетам 5 раздела «Санкционирование»</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31561">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.1. Установить перечень первичных документов, момент принятия обязательств, денежных обязатель</w:t>
      </w:r>
      <w:proofErr w:type="gramStart"/>
      <w:r w:rsidRPr="007253B7">
        <w:rPr>
          <w:rFonts w:ascii="Times New Roman" w:eastAsia="Times New Roman" w:hAnsi="Times New Roman" w:cs="Times New Roman"/>
          <w:szCs w:val="28"/>
          <w:lang w:eastAsia="ru-RU"/>
        </w:rPr>
        <w:t xml:space="preserve">ств в </w:t>
      </w:r>
      <w:r w:rsidRPr="007253B7">
        <w:rPr>
          <w:rFonts w:ascii="Times New Roman" w:eastAsia="Times New Roman" w:hAnsi="Times New Roman" w:cs="Times New Roman"/>
          <w:szCs w:val="28"/>
          <w:highlight w:val="yellow"/>
          <w:lang w:eastAsia="ru-RU"/>
        </w:rPr>
        <w:t>Пр</w:t>
      </w:r>
      <w:proofErr w:type="gramEnd"/>
      <w:r w:rsidRPr="007253B7">
        <w:rPr>
          <w:rFonts w:ascii="Times New Roman" w:eastAsia="Times New Roman" w:hAnsi="Times New Roman" w:cs="Times New Roman"/>
          <w:szCs w:val="28"/>
          <w:highlight w:val="yellow"/>
          <w:lang w:eastAsia="ru-RU"/>
        </w:rPr>
        <w:t xml:space="preserve">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26</w:t>
      </w:r>
      <w:r w:rsidRPr="007253B7">
        <w:rPr>
          <w:rFonts w:ascii="Times New Roman" w:eastAsia="Times New Roman" w:hAnsi="Times New Roman" w:cs="Times New Roman"/>
          <w:szCs w:val="28"/>
          <w:lang w:eastAsia="ru-RU"/>
        </w:rPr>
        <w:t xml:space="preserve"> «Перечень документов,  подтверждающих принятие обязательств  по основным хозяйственным операциям учреждения», в </w:t>
      </w:r>
      <w:r w:rsidRPr="007253B7">
        <w:rPr>
          <w:rFonts w:ascii="Times New Roman" w:eastAsia="Times New Roman" w:hAnsi="Times New Roman" w:cs="Times New Roman"/>
          <w:szCs w:val="28"/>
          <w:highlight w:val="yellow"/>
          <w:lang w:eastAsia="ru-RU"/>
        </w:rPr>
        <w:t xml:space="preserve">Приложении </w:t>
      </w:r>
      <w:r w:rsidRPr="00E27DAD">
        <w:rPr>
          <w:rFonts w:ascii="Times New Roman" w:eastAsia="Times New Roman" w:hAnsi="Times New Roman" w:cs="Times New Roman"/>
          <w:szCs w:val="28"/>
          <w:highlight w:val="yellow"/>
          <w:lang w:eastAsia="ru-RU"/>
        </w:rPr>
        <w:t xml:space="preserve">№ </w:t>
      </w:r>
      <w:r w:rsidR="008C585E" w:rsidRPr="00E27DAD">
        <w:rPr>
          <w:rFonts w:ascii="Times New Roman" w:eastAsia="Times New Roman" w:hAnsi="Times New Roman" w:cs="Times New Roman"/>
          <w:szCs w:val="28"/>
          <w:highlight w:val="yellow"/>
          <w:lang w:eastAsia="ru-RU"/>
        </w:rPr>
        <w:t>27</w:t>
      </w:r>
      <w:r w:rsidRPr="007253B7">
        <w:rPr>
          <w:rFonts w:ascii="Times New Roman" w:eastAsia="Times New Roman" w:hAnsi="Times New Roman" w:cs="Times New Roman"/>
          <w:szCs w:val="28"/>
          <w:lang w:eastAsia="ru-RU"/>
        </w:rPr>
        <w:t xml:space="preserve"> «Перечень документов,  подтверждающих принятие денежных обязательств  по основным хозяйственным операциям учреждения».</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731561">
        <w:rPr>
          <w:rFonts w:ascii="Times New Roman" w:eastAsia="Times New Roman" w:hAnsi="Times New Roman" w:cs="Times New Roman"/>
          <w:b/>
          <w:szCs w:val="28"/>
          <w:lang w:eastAsia="ru-RU"/>
        </w:rPr>
        <w:t>5</w:t>
      </w:r>
      <w:r w:rsidRPr="007253B7">
        <w:rPr>
          <w:rFonts w:ascii="Times New Roman" w:eastAsia="Times New Roman" w:hAnsi="Times New Roman" w:cs="Times New Roman"/>
          <w:b/>
          <w:szCs w:val="28"/>
          <w:lang w:eastAsia="ru-RU"/>
        </w:rPr>
        <w:t xml:space="preserve">. Учет на </w:t>
      </w:r>
      <w:proofErr w:type="spellStart"/>
      <w:r w:rsidRPr="007253B7">
        <w:rPr>
          <w:rFonts w:ascii="Times New Roman" w:eastAsia="Times New Roman" w:hAnsi="Times New Roman" w:cs="Times New Roman"/>
          <w:b/>
          <w:szCs w:val="28"/>
          <w:lang w:eastAsia="ru-RU"/>
        </w:rPr>
        <w:t>забалансовых</w:t>
      </w:r>
      <w:proofErr w:type="spellEnd"/>
      <w:r w:rsidRPr="007253B7">
        <w:rPr>
          <w:rFonts w:ascii="Times New Roman" w:eastAsia="Times New Roman" w:hAnsi="Times New Roman" w:cs="Times New Roman"/>
          <w:b/>
          <w:szCs w:val="28"/>
          <w:lang w:eastAsia="ru-RU"/>
        </w:rPr>
        <w:t xml:space="preserve"> счетах</w:t>
      </w: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3156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.1.Учреждение использует </w:t>
      </w:r>
      <w:proofErr w:type="spellStart"/>
      <w:r w:rsidRPr="007253B7">
        <w:rPr>
          <w:rFonts w:ascii="Times New Roman" w:eastAsia="Times New Roman" w:hAnsi="Times New Roman" w:cs="Times New Roman"/>
          <w:szCs w:val="28"/>
          <w:lang w:eastAsia="ru-RU"/>
        </w:rPr>
        <w:t>забалансовые</w:t>
      </w:r>
      <w:proofErr w:type="spellEnd"/>
      <w:r w:rsidRPr="007253B7">
        <w:rPr>
          <w:rFonts w:ascii="Times New Roman" w:eastAsia="Times New Roman" w:hAnsi="Times New Roman" w:cs="Times New Roman"/>
          <w:szCs w:val="28"/>
          <w:lang w:eastAsia="ru-RU"/>
        </w:rPr>
        <w:t xml:space="preserve"> счета  указанные в рабочем плане счетов (</w:t>
      </w:r>
      <w:r w:rsidRPr="00E27DAD">
        <w:rPr>
          <w:rFonts w:ascii="Times New Roman" w:eastAsia="Times New Roman" w:hAnsi="Times New Roman" w:cs="Times New Roman"/>
          <w:szCs w:val="28"/>
          <w:highlight w:val="yellow"/>
          <w:lang w:eastAsia="ru-RU"/>
        </w:rPr>
        <w:t xml:space="preserve">Приложение № </w:t>
      </w:r>
      <w:r w:rsidR="00E27DAD" w:rsidRPr="00E27DAD">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3156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.2. На </w:t>
      </w:r>
      <w:proofErr w:type="spellStart"/>
      <w:r w:rsidRPr="007253B7">
        <w:rPr>
          <w:rFonts w:ascii="Times New Roman" w:eastAsia="Times New Roman" w:hAnsi="Times New Roman" w:cs="Times New Roman"/>
          <w:szCs w:val="28"/>
          <w:lang w:eastAsia="ru-RU"/>
        </w:rPr>
        <w:t>забалансовых</w:t>
      </w:r>
      <w:proofErr w:type="spellEnd"/>
      <w:r w:rsidRPr="007253B7">
        <w:rPr>
          <w:rFonts w:ascii="Times New Roman" w:eastAsia="Times New Roman" w:hAnsi="Times New Roman" w:cs="Times New Roman"/>
          <w:szCs w:val="28"/>
          <w:lang w:eastAsia="ru-RU"/>
        </w:rPr>
        <w:t xml:space="preserve"> счетах учреждения учитываются: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 xml:space="preserve">-ценности, </w:t>
      </w:r>
      <w:proofErr w:type="spellStart"/>
      <w:r w:rsidRPr="007253B7">
        <w:rPr>
          <w:rFonts w:ascii="Times New Roman" w:eastAsia="Times New Roman" w:hAnsi="Times New Roman" w:cs="Times New Roman"/>
          <w:szCs w:val="28"/>
          <w:lang w:eastAsia="ru-RU"/>
        </w:rPr>
        <w:t>нгаходящиеся</w:t>
      </w:r>
      <w:proofErr w:type="spellEnd"/>
      <w:r w:rsidRPr="007253B7">
        <w:rPr>
          <w:rFonts w:ascii="Times New Roman" w:eastAsia="Times New Roman" w:hAnsi="Times New Roman" w:cs="Times New Roman"/>
          <w:szCs w:val="28"/>
          <w:lang w:eastAsia="ru-RU"/>
        </w:rPr>
        <w:t xml:space="preserve"> у учреждения, но не закрепленные за ним на праве оперативного управления (арендованное имущество; имущество, полученное с правом безвозмездного (бессрочного) пользования, поступившее на хранение и (или) переработку, а также по централизованным закупкам (централизованному снабжению);</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-материальные ценности, учет которых предусмотрен вне балансовых счетов: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1.основные средства стоимостью  до </w:t>
      </w:r>
      <w:r w:rsidR="00E27DAD">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000 рублей включительно, введенные (переданные) в эксплуатацию;</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2.периодические издания для использования в составе библиотечного фонда независимо от их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3.музейные предметы и музейные коллекции, включенные в состав государственной части Музейного фонда РФ;</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4.бланки строгой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5.имущество, приобретенное в целях награждения (дарения);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6.переходящие награды, призы, кубки;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7.материальные ценности, оплаченные по централизованным закупкам (централизованному снабжению);</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8. специальное оборудование для выполнения научно-исследовательских работ по государственным (муниципальным) договорам (контрактам);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9.экспереминтальные устройства;</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10.иные ценности, расчеты;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обязательства, ожидающие исполнения;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-дополнительные аналитические данные об иных объектах учета и проведенных с ними операций, необходимых для раскрытия сведений о деятельности учреждения и формируемой им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3156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.3.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01 «Имущество, полученное в пользование» учитываются объекты движимого и недвижимого имущества, полученные учреждением в безвозмездное пользование на основании акта приема-передачи по стоимости, указанной передающей стороной.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3156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.4.На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 «Материальные ценности, принятые на хранение» учитываются материальные ценности: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принятые</w:t>
      </w:r>
      <w:proofErr w:type="gramEnd"/>
      <w:r w:rsidRPr="007253B7">
        <w:rPr>
          <w:rFonts w:ascii="Times New Roman" w:eastAsia="Times New Roman" w:hAnsi="Times New Roman" w:cs="Times New Roman"/>
          <w:szCs w:val="28"/>
          <w:lang w:eastAsia="ru-RU"/>
        </w:rPr>
        <w:t xml:space="preserve"> учреждением на хранение и переработку;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-полученные учреждением до момента обращения их в собственность государства или передачи их собственнику (имущество, полученное в качестве </w:t>
      </w:r>
      <w:proofErr w:type="spellStart"/>
      <w:r w:rsidRPr="007253B7">
        <w:rPr>
          <w:rFonts w:ascii="Times New Roman" w:eastAsia="Times New Roman" w:hAnsi="Times New Roman" w:cs="Times New Roman"/>
          <w:szCs w:val="28"/>
          <w:lang w:eastAsia="ru-RU"/>
        </w:rPr>
        <w:t>дара</w:t>
      </w:r>
      <w:proofErr w:type="gramStart"/>
      <w:r w:rsidRPr="007253B7">
        <w:rPr>
          <w:rFonts w:ascii="Times New Roman" w:eastAsia="Times New Roman" w:hAnsi="Times New Roman" w:cs="Times New Roman"/>
          <w:szCs w:val="28"/>
          <w:lang w:eastAsia="ru-RU"/>
        </w:rPr>
        <w:t>,б</w:t>
      </w:r>
      <w:proofErr w:type="gramEnd"/>
      <w:r w:rsidRPr="007253B7">
        <w:rPr>
          <w:rFonts w:ascii="Times New Roman" w:eastAsia="Times New Roman" w:hAnsi="Times New Roman" w:cs="Times New Roman"/>
          <w:szCs w:val="28"/>
          <w:lang w:eastAsia="ru-RU"/>
        </w:rPr>
        <w:t>есхозное</w:t>
      </w:r>
      <w:proofErr w:type="spellEnd"/>
      <w:r w:rsidRPr="007253B7">
        <w:rPr>
          <w:rFonts w:ascii="Times New Roman" w:eastAsia="Times New Roman" w:hAnsi="Times New Roman" w:cs="Times New Roman"/>
          <w:szCs w:val="28"/>
          <w:lang w:eastAsia="ru-RU"/>
        </w:rPr>
        <w:t xml:space="preserve"> имущество и т.п.);</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-изъят</w:t>
      </w:r>
      <w:r w:rsidR="00E27DAD">
        <w:rPr>
          <w:rFonts w:ascii="Times New Roman" w:eastAsia="Times New Roman" w:hAnsi="Times New Roman" w:cs="Times New Roman"/>
          <w:szCs w:val="28"/>
          <w:lang w:eastAsia="ru-RU"/>
        </w:rPr>
        <w:t>ы</w:t>
      </w:r>
      <w:r w:rsidRPr="007253B7">
        <w:rPr>
          <w:rFonts w:ascii="Times New Roman" w:eastAsia="Times New Roman" w:hAnsi="Times New Roman" w:cs="Times New Roman"/>
          <w:szCs w:val="28"/>
          <w:lang w:eastAsia="ru-RU"/>
        </w:rPr>
        <w:t xml:space="preserve">е в возмещение ущерба, за исключением материальных </w:t>
      </w:r>
      <w:proofErr w:type="gramStart"/>
      <w:r w:rsidRPr="007253B7">
        <w:rPr>
          <w:rFonts w:ascii="Times New Roman" w:eastAsia="Times New Roman" w:hAnsi="Times New Roman" w:cs="Times New Roman"/>
          <w:szCs w:val="28"/>
          <w:lang w:eastAsia="ru-RU"/>
        </w:rPr>
        <w:t>ценностей</w:t>
      </w:r>
      <w:proofErr w:type="gramEnd"/>
      <w:r w:rsidRPr="007253B7">
        <w:rPr>
          <w:rFonts w:ascii="Times New Roman" w:eastAsia="Times New Roman" w:hAnsi="Times New Roman" w:cs="Times New Roman"/>
          <w:szCs w:val="28"/>
          <w:lang w:eastAsia="ru-RU"/>
        </w:rPr>
        <w:t xml:space="preserve"> являющимися вещественными доказательствами;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-имущества, в отношении которого принято решение о списании до момента его демонтажа (утилизации, уничтожения).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ценности,  полученные учреждением, учитываются на счете 02  по стоимости, указанной в первичном документе передающей стороной (по стоимости, предусмотренной договором)</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а в случае одностороннего   оформления акта учреждением в условной оценке : один объект , один рубль.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Выбывают материальные ценности  по стоимости, по которой они были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Учет материальных ценностей, принятых на хранение, ведется обособлено по видам имущества с применением дополнительных кодов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счету 02 «Материальные </w:t>
      </w:r>
      <w:proofErr w:type="gramStart"/>
      <w:r w:rsidRPr="007253B7">
        <w:rPr>
          <w:rFonts w:ascii="Times New Roman" w:eastAsia="Times New Roman" w:hAnsi="Times New Roman" w:cs="Times New Roman"/>
          <w:szCs w:val="28"/>
          <w:lang w:eastAsia="ru-RU"/>
        </w:rPr>
        <w:t>ценности</w:t>
      </w:r>
      <w:proofErr w:type="gramEnd"/>
      <w:r w:rsidRPr="007253B7">
        <w:rPr>
          <w:rFonts w:ascii="Times New Roman" w:eastAsia="Times New Roman" w:hAnsi="Times New Roman" w:cs="Times New Roman"/>
          <w:szCs w:val="28"/>
          <w:lang w:eastAsia="ru-RU"/>
        </w:rPr>
        <w:t xml:space="preserve"> принятые на хранение». Раздельный учет обеспечивается в разрезе: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-имущества, которое учреждение решило списать и которое числится за балансом до момента его демонтажа, утилизации, уничтожения, -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02.1;</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-другого имущества, принятого на ответственное хранение, -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02.2.</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3156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.5.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03 «Бланки строгой отчетности» учитываются бланки: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-трудовых книжек;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-вкладышей к трудовым книжкам;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-аттестатов;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w:t>
      </w:r>
      <w:r w:rsidR="00E27DAD">
        <w:rPr>
          <w:rFonts w:ascii="Times New Roman" w:eastAsia="Times New Roman" w:hAnsi="Times New Roman" w:cs="Times New Roman"/>
          <w:szCs w:val="28"/>
          <w:lang w:eastAsia="ru-RU"/>
        </w:rPr>
        <w:t>й</w:t>
      </w:r>
      <w:r w:rsidRPr="007253B7">
        <w:rPr>
          <w:rFonts w:ascii="Times New Roman" w:eastAsia="Times New Roman" w:hAnsi="Times New Roman" w:cs="Times New Roman"/>
          <w:szCs w:val="28"/>
          <w:lang w:eastAsia="ru-RU"/>
        </w:rPr>
        <w:t xml:space="preserve"> к аттестатам;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-дипломов;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-свидетельств;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-сертификатов;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-бланков листков нетрудоспособности;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-квитанций;</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-топливн</w:t>
      </w:r>
      <w:r w:rsidR="00E27DAD">
        <w:rPr>
          <w:rFonts w:ascii="Times New Roman" w:eastAsia="Times New Roman" w:hAnsi="Times New Roman" w:cs="Times New Roman"/>
          <w:szCs w:val="28"/>
          <w:lang w:eastAsia="ru-RU"/>
        </w:rPr>
        <w:t>ых</w:t>
      </w:r>
      <w:r w:rsidRPr="007253B7">
        <w:rPr>
          <w:rFonts w:ascii="Times New Roman" w:eastAsia="Times New Roman" w:hAnsi="Times New Roman" w:cs="Times New Roman"/>
          <w:szCs w:val="28"/>
          <w:lang w:eastAsia="ru-RU"/>
        </w:rPr>
        <w:t xml:space="preserve"> пластиков</w:t>
      </w:r>
      <w:r w:rsidR="00E27DAD">
        <w:rPr>
          <w:rFonts w:ascii="Times New Roman" w:eastAsia="Times New Roman" w:hAnsi="Times New Roman" w:cs="Times New Roman"/>
          <w:szCs w:val="28"/>
          <w:lang w:eastAsia="ru-RU"/>
        </w:rPr>
        <w:t>ых</w:t>
      </w:r>
      <w:r w:rsidRPr="007253B7">
        <w:rPr>
          <w:rFonts w:ascii="Times New Roman" w:eastAsia="Times New Roman" w:hAnsi="Times New Roman" w:cs="Times New Roman"/>
          <w:szCs w:val="28"/>
          <w:lang w:eastAsia="ru-RU"/>
        </w:rPr>
        <w:t xml:space="preserve"> карт;</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-путевы</w:t>
      </w:r>
      <w:r w:rsidR="00E27DAD">
        <w:rPr>
          <w:rFonts w:ascii="Times New Roman" w:eastAsia="Times New Roman" w:hAnsi="Times New Roman" w:cs="Times New Roman"/>
          <w:szCs w:val="28"/>
          <w:lang w:eastAsia="ru-RU"/>
        </w:rPr>
        <w:t>х</w:t>
      </w:r>
      <w:r w:rsidRPr="007253B7">
        <w:rPr>
          <w:rFonts w:ascii="Times New Roman" w:eastAsia="Times New Roman" w:hAnsi="Times New Roman" w:cs="Times New Roman"/>
          <w:szCs w:val="28"/>
          <w:lang w:eastAsia="ru-RU"/>
        </w:rPr>
        <w:t xml:space="preserve"> лист</w:t>
      </w:r>
      <w:r w:rsidR="00E27DAD">
        <w:rPr>
          <w:rFonts w:ascii="Times New Roman" w:eastAsia="Times New Roman" w:hAnsi="Times New Roman" w:cs="Times New Roman"/>
          <w:szCs w:val="28"/>
          <w:lang w:eastAsia="ru-RU"/>
        </w:rPr>
        <w:t>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-исполнительны</w:t>
      </w:r>
      <w:r w:rsidR="00E27DAD">
        <w:rPr>
          <w:rFonts w:ascii="Times New Roman" w:eastAsia="Times New Roman" w:hAnsi="Times New Roman" w:cs="Times New Roman"/>
          <w:szCs w:val="28"/>
          <w:lang w:eastAsia="ru-RU"/>
        </w:rPr>
        <w:t>х</w:t>
      </w:r>
      <w:r w:rsidRPr="007253B7">
        <w:rPr>
          <w:rFonts w:ascii="Times New Roman" w:eastAsia="Times New Roman" w:hAnsi="Times New Roman" w:cs="Times New Roman"/>
          <w:szCs w:val="28"/>
          <w:lang w:eastAsia="ru-RU"/>
        </w:rPr>
        <w:t xml:space="preserve"> лист</w:t>
      </w:r>
      <w:r w:rsidR="00E27DAD">
        <w:rPr>
          <w:rFonts w:ascii="Times New Roman" w:eastAsia="Times New Roman" w:hAnsi="Times New Roman" w:cs="Times New Roman"/>
          <w:szCs w:val="28"/>
          <w:lang w:eastAsia="ru-RU"/>
        </w:rPr>
        <w:t>ов</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r w:rsidR="00B65D83">
        <w:rPr>
          <w:rFonts w:ascii="Times New Roman" w:eastAsia="Times New Roman" w:hAnsi="Times New Roman" w:cs="Times New Roman"/>
          <w:szCs w:val="28"/>
          <w:lang w:eastAsia="ru-RU"/>
        </w:rPr>
        <w:t xml:space="preserve"> медали и </w:t>
      </w:r>
      <w:r w:rsidR="00552DA5">
        <w:rPr>
          <w:rFonts w:ascii="Times New Roman" w:eastAsia="Times New Roman" w:hAnsi="Times New Roman" w:cs="Times New Roman"/>
          <w:szCs w:val="28"/>
          <w:lang w:eastAsia="ru-RU"/>
        </w:rPr>
        <w:t xml:space="preserve">удостоверения к </w:t>
      </w:r>
      <w:r w:rsidR="00B65D83">
        <w:rPr>
          <w:rFonts w:ascii="Times New Roman" w:eastAsia="Times New Roman" w:hAnsi="Times New Roman" w:cs="Times New Roman"/>
          <w:szCs w:val="28"/>
          <w:lang w:eastAsia="ru-RU"/>
        </w:rPr>
        <w:t>ним.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Ответственным лицом за хранение, выдачу и обеспечение оперативного учета является руководитель учреждения либо сотрудник учреждения назначенным приказом руководителя.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Ответственным лицом за ведение бухгалтерского  учета бланков строгой отчетности является бухгалтер группы учета основных средств и материальных запасов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Бланки  строгой отчетности  учитываются по </w:t>
      </w:r>
      <w:r w:rsidR="00B65D83">
        <w:rPr>
          <w:rFonts w:ascii="Times New Roman" w:eastAsia="Times New Roman" w:hAnsi="Times New Roman" w:cs="Times New Roman"/>
          <w:szCs w:val="28"/>
          <w:lang w:eastAsia="ru-RU"/>
        </w:rPr>
        <w:t>условной оценке 1 рубль</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бланков строгой отчетности  при выдаче, передаче, а также в связи с выявлением порчи, хищений, недостачи, принятием решения по их списанию, уничтожению производится на основании: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-акта приема-передачи бланков строгой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-акта о списании бланков строгой отчетности (ф.0504816)</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бланков строгой отчетности производится по стоимости, по которой они были ранее приняты к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по счету 03 ведется по каждому виду бланков строгой отчетности в разрезе материально-ответственных лиц в книге по учету бланков строгой отчетности (ф.0504045).</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3156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.6.На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04 «Списанная задолженность неплатежеспособных дебиторов» учитывается задолженность неплатежеспособных дебиторов с момента принятия комиссией учреждения по инвентаризации финансовых обязательств и расчетов решения о ее списании с балансового учета учреждения. Учет указанной задолженности осуществляется  в </w:t>
      </w:r>
      <w:r w:rsidRPr="007253B7">
        <w:rPr>
          <w:rFonts w:ascii="Times New Roman" w:eastAsia="Times New Roman" w:hAnsi="Times New Roman" w:cs="Times New Roman"/>
          <w:szCs w:val="28"/>
          <w:lang w:eastAsia="ru-RU"/>
        </w:rPr>
        <w:lastRenderedPageBreak/>
        <w:t xml:space="preserve">течение </w:t>
      </w:r>
      <w:proofErr w:type="gramStart"/>
      <w:r w:rsidRPr="007253B7">
        <w:rPr>
          <w:rFonts w:ascii="Times New Roman" w:eastAsia="Times New Roman" w:hAnsi="Times New Roman" w:cs="Times New Roman"/>
          <w:szCs w:val="28"/>
          <w:lang w:eastAsia="ru-RU"/>
        </w:rPr>
        <w:t>срока возможного возобновления процедуры взыскания задолженности</w:t>
      </w:r>
      <w:proofErr w:type="gramEnd"/>
      <w:r w:rsidRPr="007253B7">
        <w:rPr>
          <w:rFonts w:ascii="Times New Roman" w:eastAsia="Times New Roman" w:hAnsi="Times New Roman" w:cs="Times New Roman"/>
          <w:szCs w:val="28"/>
          <w:lang w:eastAsia="ru-RU"/>
        </w:rPr>
        <w:t xml:space="preserve"> согласно законодательству РФ.</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При</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возобновления</w:t>
      </w:r>
      <w:proofErr w:type="gramEnd"/>
      <w:r w:rsidRPr="007253B7">
        <w:rPr>
          <w:rFonts w:ascii="Times New Roman" w:eastAsia="Times New Roman" w:hAnsi="Times New Roman" w:cs="Times New Roman"/>
          <w:szCs w:val="28"/>
          <w:lang w:eastAsia="ru-RU"/>
        </w:rPr>
        <w:t xml:space="preserve"> процедуры взыскания задолженности дебиторов или поступления средств в погашение дебиторской задолженности </w:t>
      </w:r>
      <w:proofErr w:type="spellStart"/>
      <w:r w:rsidRPr="007253B7">
        <w:rPr>
          <w:rFonts w:ascii="Times New Roman" w:eastAsia="Times New Roman" w:hAnsi="Times New Roman" w:cs="Times New Roman"/>
          <w:szCs w:val="28"/>
          <w:lang w:eastAsia="ru-RU"/>
        </w:rPr>
        <w:t>осуществляеся</w:t>
      </w:r>
      <w:proofErr w:type="spellEnd"/>
      <w:r w:rsidRPr="007253B7">
        <w:rPr>
          <w:rFonts w:ascii="Times New Roman" w:eastAsia="Times New Roman" w:hAnsi="Times New Roman" w:cs="Times New Roman"/>
          <w:szCs w:val="28"/>
          <w:lang w:eastAsia="ru-RU"/>
        </w:rPr>
        <w:t xml:space="preserve"> списание такой задолженности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с одновременным отражением на соответствующих балансовых счетах учета расчетов по поступлениям.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Списание задолженности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осуществляется на основании решения комиссии учреждения по инвентаризации финансовых обязательств и расчетов в случае наличия документов, подтверждающих прекращение обязательств дебитора, а также по завершении срока возможного возобновления процедуры взыскания задолженности, согласно действующему законодательству РФ, по приказу руководителя учреждения.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3156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.7. </w:t>
      </w:r>
      <w:proofErr w:type="gramStart"/>
      <w:r w:rsidRPr="007253B7">
        <w:rPr>
          <w:rFonts w:ascii="Times New Roman" w:eastAsia="Times New Roman" w:hAnsi="Times New Roman" w:cs="Times New Roman"/>
          <w:szCs w:val="28"/>
          <w:lang w:eastAsia="ru-RU"/>
        </w:rPr>
        <w:t xml:space="preserve">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05 «Материальные ценности, оплаченные по централизованному снабжению» учитываются материальные ценности, оплаченные органом, уполномоченным на централизованное заключение  государственного (муниципального) контракта (договора) и отгруженных учреждениям в рамках централизованной закупки.</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ценности принимаются к учету на основании первичных документов, подтверждающих отгрузку материальных ценностей в пользу учреждения, в сумме выплат на их приобретение.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 получении заказчиком подтверждения о получении учреждением материальных ценностей, отгруженных в их адрес, указанные ценности подлежат списанию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по стоимости, по которой они ранее принимались к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3156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.8. Учет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09 «Запасные части к транспортным средствам, </w:t>
      </w:r>
      <w:proofErr w:type="gramStart"/>
      <w:r w:rsidRPr="007253B7">
        <w:rPr>
          <w:rFonts w:ascii="Times New Roman" w:eastAsia="Times New Roman" w:hAnsi="Times New Roman" w:cs="Times New Roman"/>
          <w:szCs w:val="28"/>
          <w:lang w:eastAsia="ru-RU"/>
        </w:rPr>
        <w:t>выданных</w:t>
      </w:r>
      <w:proofErr w:type="gramEnd"/>
      <w:r w:rsidRPr="007253B7">
        <w:rPr>
          <w:rFonts w:ascii="Times New Roman" w:eastAsia="Times New Roman" w:hAnsi="Times New Roman" w:cs="Times New Roman"/>
          <w:szCs w:val="28"/>
          <w:lang w:eastAsia="ru-RU"/>
        </w:rPr>
        <w:t xml:space="preserve"> взамен изношенных» ведется в условной оценке 1руб. за 1штуку. Учету подлежат запасные части и другие комплектующие, которые могут быть использованы на других автомобилях (</w:t>
      </w:r>
      <w:proofErr w:type="spellStart"/>
      <w:r w:rsidRPr="007253B7">
        <w:rPr>
          <w:rFonts w:ascii="Times New Roman" w:eastAsia="Times New Roman" w:hAnsi="Times New Roman" w:cs="Times New Roman"/>
          <w:szCs w:val="28"/>
          <w:lang w:eastAsia="ru-RU"/>
        </w:rPr>
        <w:t>нетипизированные</w:t>
      </w:r>
      <w:proofErr w:type="spellEnd"/>
      <w:r w:rsidRPr="007253B7">
        <w:rPr>
          <w:rFonts w:ascii="Times New Roman" w:eastAsia="Times New Roman" w:hAnsi="Times New Roman" w:cs="Times New Roman"/>
          <w:szCs w:val="28"/>
          <w:lang w:eastAsia="ru-RU"/>
        </w:rPr>
        <w:t xml:space="preserve"> запчасти и комплектующие), такие как: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-автомобильные шины;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-колесные диски;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-аккумуляторы;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по счету  ведется в разрезе  автомобилей и материально – ответственных лиц.</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Поступление на счет 09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установке (передаче материально-ответственному лицу) соответствующих запчастей после списания со счета 105.36.000 «Прочие материальные запас</w:t>
      </w:r>
      <w:proofErr w:type="gramStart"/>
      <w:r w:rsidRPr="007253B7">
        <w:rPr>
          <w:rFonts w:ascii="Times New Roman" w:eastAsia="Times New Roman" w:hAnsi="Times New Roman" w:cs="Times New Roman"/>
          <w:szCs w:val="28"/>
          <w:lang w:eastAsia="ru-RU"/>
        </w:rPr>
        <w:t>ы-</w:t>
      </w:r>
      <w:proofErr w:type="gramEnd"/>
      <w:r w:rsidRPr="007253B7">
        <w:rPr>
          <w:rFonts w:ascii="Times New Roman" w:eastAsia="Times New Roman" w:hAnsi="Times New Roman" w:cs="Times New Roman"/>
          <w:szCs w:val="28"/>
          <w:lang w:eastAsia="ru-RU"/>
        </w:rPr>
        <w:t xml:space="preserve"> иное движимое имущество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 безвозмездном поступлении автомобиля от государственных (муниципальных) учреждений с документальной передачей  остатков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09.</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безвозмездном получении  от государственных (муниципальных)  учреждений запасных частей, учитываемых передающей стороной на счете 09, но не подлежащих учету на указанном счете в соответствии с настоящей учетной политикой, оприходование запчастей на счет 09 не производится.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Внутреннее перемещение по счету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на другой автомобиль;</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другому материально-ответственному лицу вместе с автомобилем.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со счета 09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списании автомобиля по установленным основаниям;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установке новых запчастей взамен непригодных к эксплуатации.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3156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.9.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10 «Обеспечение исполнение обязательств» учитывается имущество, за исключением денежных средств, полученное учреждением в качестве обеспечения обязательства (залог), а также иных видов обеспечения исполнения обязательств (поручительство, банковская гарантия).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3156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.10.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16 «Переплаты пенсий и пособий вследствие неправильного применения законодательства о пенсиях и пособиях, счетных ошибок» учитываются переплаты пособий, возникших вследствие неправильного применения действующего законодательства о пенсиях и пособиях и счетных ошибок, на основании актов ревизий, проверок и соответствующих других документов.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w:t>
      </w:r>
      <w:r w:rsidR="0073156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.11.Счет 17 «Поступления денежных средств»  открывается к счетам  201.11 000;304.06 000. </w:t>
      </w:r>
      <w:proofErr w:type="gramStart"/>
      <w:r w:rsidRPr="007253B7">
        <w:rPr>
          <w:rFonts w:ascii="Times New Roman" w:eastAsia="Times New Roman" w:hAnsi="Times New Roman" w:cs="Times New Roman"/>
          <w:szCs w:val="28"/>
          <w:lang w:eastAsia="ru-RU"/>
        </w:rPr>
        <w:t>На нем учитываются поступления денежных средств (за исключением поступлений от возвратов расходов текущего финансового года), а также возвраты излишне полученных доходов (за исключением возвратов остатков неиспользованных субсидий (грантов) прошлых лет на лицевой счет или в кассу учреждения.</w:t>
      </w:r>
      <w:proofErr w:type="gramEnd"/>
      <w:r w:rsidRPr="007253B7">
        <w:rPr>
          <w:rFonts w:ascii="Times New Roman" w:eastAsia="Times New Roman" w:hAnsi="Times New Roman" w:cs="Times New Roman"/>
          <w:szCs w:val="28"/>
          <w:lang w:eastAsia="ru-RU"/>
        </w:rPr>
        <w:t xml:space="preserve"> Также на этом счете учитывается возврат дебиторской задолженности по расходам (поступлениям от восстановления расходов) прошлых лет.</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Операции по перечислению возвратов поступлений, учитываемых  на счете17, отражаются со знаком «минус».</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3156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.12. Счет 18 «Выбытия  денежных средств»  открывается к счетам  201.11 000;304.06 000.На нем учитываются выбытия денежных средств, возврат расходов (излишне произведенных перечислений) с лицевого счета и из кассы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Операции по возврату расходов (за исключением денежных средств) текущего года, учитываемых на счете 18 отражаются со знаком «минус».</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3156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.13. На счете 20 «Задолженность, невостребованная кредиторами» учитываются суммы непредъявленных кредиторами  требований, в том числе сумм кредиторской задолженности, не подтвержденных по результатам инвентаризации кредитором. Данная задолженность принимается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 для наблюдения в течение срока исковой давности  (3 года) в сумме задолженности, списанной с балансового учета.</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Списание задолженности учреждения, не </w:t>
      </w:r>
      <w:proofErr w:type="gramStart"/>
      <w:r w:rsidRPr="007253B7">
        <w:rPr>
          <w:rFonts w:ascii="Times New Roman" w:eastAsia="Times New Roman" w:hAnsi="Times New Roman" w:cs="Times New Roman"/>
          <w:szCs w:val="28"/>
          <w:lang w:eastAsia="ru-RU"/>
        </w:rPr>
        <w:t>востребованная</w:t>
      </w:r>
      <w:proofErr w:type="gramEnd"/>
      <w:r w:rsidRPr="007253B7">
        <w:rPr>
          <w:rFonts w:ascii="Times New Roman" w:eastAsia="Times New Roman" w:hAnsi="Times New Roman" w:cs="Times New Roman"/>
          <w:szCs w:val="28"/>
          <w:lang w:eastAsia="ru-RU"/>
        </w:rPr>
        <w:t xml:space="preserve"> кредиторами,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осуществляется на основания решения комиссии по инвентаризации финансовых обязательств и расчетов учреждения, по приказу руководителя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3156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.14.На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21 «Основные средства стоимостью до </w:t>
      </w:r>
      <w:r w:rsidR="00B65D83">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000рублей включительно в эксплуатации» учитываются  находящиеся в эксплуатации основные средства стоимостью до </w:t>
      </w:r>
      <w:r w:rsidR="00B65D83">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000рублей включительно, за исключением библиотечного фонда и объектов недвижимого имущества в целях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их движением.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Передача введенных (переданных) в эксплуатацию объектов основных средств в возмездное или безвозмездное пользование отражается на основании акта приема-передачи по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счету путем изменения с одновременным отражением переданного объекта на соответствующем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-25 «Имущество, переданное в возмездное пользование (аренду)»;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-26 «Имущество, переданное в безвозмездное пользование».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объектов основных средств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акта (акта приема-передачи, акта о списании)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3156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.15.На счете 22 «Материальные ценности, полученные по централизованному снабжению» учитываются полученные от поставщика материальные ценности, до момента получения учреждением извещения (ф.0504805) (подтверждения заказчиком централизованной закупки исполнения поставки по централизованному снабжению) и копий документов поставщика на отправленные ценности в адрес учреждения. Пользование указанным имуществом до получения вышеперечисленных документов допускается при наличии разрешения учредителя.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3156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.16.На счете 25 «Имущество, переданное в возмездное пользование (аренду)» учитывается имущество, переданное в возмездное пользование (по договору аренды), в целях обеспечения надлежащего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его сохранностью, целевым использованием и движением.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ведется в разрезе арендаторов имущества, мест его нахождения, видов имущества, его количеству и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3156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.17. На счете 26 «Имущество, переданное в безвозмездное пользование» учитывается имущество, переданное учреждением в безвозмездное пользование, в целях обеспечения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его сохранностью, целевым использованием и движением.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ведется в разрезе пользователей  имущества, мест его нахождения, видов имущества, его количеству и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3156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.18. Принятие к учету объектов имущества, переданного в возмездное  пользование  (аренду), безвозмездное пользование  осуществляется на основании акта приема-передачи по стоимости, указанной в акте.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Выбытие указанных объектов имущества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акта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3156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.19. </w:t>
      </w:r>
      <w:proofErr w:type="gramStart"/>
      <w:r w:rsidRPr="007253B7">
        <w:rPr>
          <w:rFonts w:ascii="Times New Roman" w:eastAsia="Times New Roman" w:hAnsi="Times New Roman" w:cs="Times New Roman"/>
          <w:szCs w:val="28"/>
          <w:lang w:eastAsia="ru-RU"/>
        </w:rPr>
        <w:t xml:space="preserve">На счете 27 «Материальные ценности, выданные в личное пользование работникам (сотрудникам)»  </w:t>
      </w:r>
      <w:proofErr w:type="spellStart"/>
      <w:r w:rsidRPr="007253B7">
        <w:rPr>
          <w:rFonts w:ascii="Times New Roman" w:eastAsia="Times New Roman" w:hAnsi="Times New Roman" w:cs="Times New Roman"/>
          <w:szCs w:val="28"/>
          <w:lang w:eastAsia="ru-RU"/>
        </w:rPr>
        <w:t>учитывются</w:t>
      </w:r>
      <w:proofErr w:type="spellEnd"/>
      <w:r w:rsidRPr="007253B7">
        <w:rPr>
          <w:rFonts w:ascii="Times New Roman" w:eastAsia="Times New Roman" w:hAnsi="Times New Roman" w:cs="Times New Roman"/>
          <w:szCs w:val="28"/>
          <w:lang w:eastAsia="ru-RU"/>
        </w:rPr>
        <w:t xml:space="preserve"> форменное обмундирование, специальная одежда и иное имущество, выданное учреждением в личное пользование работникам для выполнения ими служебных (должностных обязанностей.</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Принятие к учету объектов имущества осуществляется на основании первичного учетного документа по балансовой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объектов имущества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первичного учетного документа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3156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.20. На счете 30 «Расчеты по исполнению денежных обязательств через третьих лиц» учитываются расчеты по исполнению денежных обязательств через третьих лиц (при выплате пособий через отделения Почты России).</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73156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.21. Платежи за предоставленное право использования результатов интеллектуальной деятельности (средств индивидуализации) относить на финансовый результат в таком порядке:</w:t>
      </w:r>
    </w:p>
    <w:p w:rsidR="007253B7" w:rsidRPr="007253B7" w:rsidRDefault="007253B7" w:rsidP="00E85E8B">
      <w:pPr>
        <w:numPr>
          <w:ilvl w:val="0"/>
          <w:numId w:val="13"/>
        </w:numPr>
        <w:autoSpaceDE w:val="0"/>
        <w:autoSpaceDN w:val="0"/>
        <w:adjustRightInd w:val="0"/>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соответствии с </w:t>
      </w:r>
      <w:hyperlink r:id="rId9" w:history="1">
        <w:r w:rsidRPr="007253B7">
          <w:rPr>
            <w:rFonts w:ascii="Times New Roman" w:eastAsia="Times New Roman" w:hAnsi="Times New Roman" w:cs="Times New Roman"/>
            <w:szCs w:val="28"/>
            <w:lang w:eastAsia="ru-RU"/>
          </w:rPr>
          <w:t>п. 66</w:t>
        </w:r>
      </w:hyperlink>
      <w:r w:rsidRPr="007253B7">
        <w:rPr>
          <w:rFonts w:ascii="Times New Roman" w:eastAsia="Times New Roman" w:hAnsi="Times New Roman" w:cs="Times New Roman"/>
          <w:szCs w:val="28"/>
          <w:lang w:eastAsia="ru-RU"/>
        </w:rPr>
        <w:t xml:space="preserve"> Инструкции № 157н нематериальные активы, полученные в пользование учреждением (лицензиатом), учитываются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01 «Имущество, полученное в пользование» по стоимости, определяемой исходя из размера вознаграждения, установленного в договоре. При этом платежи учреждения (лицензиата) за предоставленное ему право использования результатов интеллектуальной деятельности (средств индивидуализации), производимые в виде периодических платежей (единовременного фиксированного платежа), согласно условиям договора, относятся либо на финансовый результат в составе расходов текущего финансового года, либо на расходы будущих периодов.</w:t>
      </w:r>
    </w:p>
    <w:p w:rsidR="007253B7" w:rsidRPr="007253B7" w:rsidRDefault="007253B7" w:rsidP="00E27DAD">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73156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.22. Все материальные ценности, а также иные активы и обязательства, </w:t>
      </w:r>
      <w:r w:rsidR="00ED7319">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учитываемые на </w:t>
      </w:r>
      <w:proofErr w:type="spellStart"/>
      <w:r w:rsidRPr="007253B7">
        <w:rPr>
          <w:rFonts w:ascii="Times New Roman" w:eastAsia="Times New Roman" w:hAnsi="Times New Roman" w:cs="Times New Roman"/>
          <w:szCs w:val="28"/>
          <w:lang w:eastAsia="ru-RU"/>
        </w:rPr>
        <w:t>забалансовых</w:t>
      </w:r>
      <w:proofErr w:type="spellEnd"/>
      <w:r w:rsidRPr="007253B7">
        <w:rPr>
          <w:rFonts w:ascii="Times New Roman" w:eastAsia="Times New Roman" w:hAnsi="Times New Roman" w:cs="Times New Roman"/>
          <w:szCs w:val="28"/>
          <w:lang w:eastAsia="ru-RU"/>
        </w:rPr>
        <w:t xml:space="preserve"> счетах, инвентаризируются в порядке и в сроки, установленные для объектов, учитываемых на балансе.</w:t>
      </w:r>
    </w:p>
    <w:p w:rsidR="007253B7" w:rsidRPr="007253B7" w:rsidRDefault="007253B7" w:rsidP="007253B7">
      <w:pPr>
        <w:autoSpaceDE w:val="0"/>
        <w:autoSpaceDN w:val="0"/>
        <w:adjustRightInd w:val="0"/>
        <w:spacing w:after="0" w:line="240" w:lineRule="auto"/>
        <w:ind w:left="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731561">
        <w:rPr>
          <w:rFonts w:ascii="Times New Roman" w:eastAsia="Times New Roman" w:hAnsi="Times New Roman" w:cs="Times New Roman"/>
          <w:b/>
          <w:szCs w:val="28"/>
          <w:lang w:eastAsia="ru-RU"/>
        </w:rPr>
        <w:t>6</w:t>
      </w:r>
      <w:r w:rsidRPr="007253B7">
        <w:rPr>
          <w:rFonts w:ascii="Times New Roman" w:eastAsia="Times New Roman" w:hAnsi="Times New Roman" w:cs="Times New Roman"/>
          <w:b/>
          <w:szCs w:val="28"/>
          <w:lang w:eastAsia="ru-RU"/>
        </w:rPr>
        <w:t xml:space="preserve">. Перечень форм бюджетной отчетности.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31561">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.1. Учреждение составляет и представляет формы месячной, квартальной  и  годовой отчетности в соответствии с приказом Министерства Финансов Российской Федерации от 25.03.2011г. № 33н «Об утверждении Инструкции о порядке составления и представления  годовой, квартальной и месячной отчетности государственных (муниципальных) бюджетных и автономных учреждений» с учетом изменений и дополнений.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Список приложений к приложению</w:t>
      </w:r>
    </w:p>
    <w:p w:rsid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«Об учетной политике для целей бухгалтерского учета»</w:t>
      </w:r>
    </w:p>
    <w:p w:rsidR="006C3CB1" w:rsidRPr="007253B7" w:rsidRDefault="006C3CB1" w:rsidP="007253B7">
      <w:pPr>
        <w:spacing w:after="0" w:line="240" w:lineRule="auto"/>
        <w:jc w:val="center"/>
        <w:rPr>
          <w:rFonts w:ascii="Times New Roman" w:eastAsia="Times New Roman" w:hAnsi="Times New Roman" w:cs="Times New Roman"/>
          <w:b/>
          <w:szCs w:val="28"/>
          <w:lang w:eastAsia="ru-RU"/>
        </w:rPr>
      </w:pP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 «Рабочий план счетов».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w:t>
      </w:r>
      <w:r>
        <w:rPr>
          <w:rFonts w:ascii="Times New Roman" w:eastAsia="Times New Roman" w:hAnsi="Times New Roman" w:cs="Times New Roman"/>
          <w:szCs w:val="28"/>
          <w:lang w:eastAsia="ru-RU"/>
        </w:rPr>
        <w:t xml:space="preserve"> 2</w:t>
      </w:r>
      <w:r w:rsidRPr="007253B7">
        <w:rPr>
          <w:rFonts w:ascii="Times New Roman" w:eastAsia="Times New Roman" w:hAnsi="Times New Roman" w:cs="Times New Roman"/>
          <w:szCs w:val="28"/>
          <w:lang w:eastAsia="ru-RU"/>
        </w:rPr>
        <w:t xml:space="preserve"> «Состав постоянно действующей комиссии по инвентаризации имущества и активов».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 xml:space="preserve">3 </w:t>
      </w:r>
      <w:r w:rsidRPr="007253B7">
        <w:rPr>
          <w:rFonts w:ascii="Times New Roman" w:eastAsia="Times New Roman" w:hAnsi="Times New Roman" w:cs="Times New Roman"/>
          <w:szCs w:val="28"/>
          <w:lang w:eastAsia="ru-RU"/>
        </w:rPr>
        <w:t xml:space="preserve"> «Комиссия для проведения внезапной проверки кассы».</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«Порядок проведения инвентаризации имущества, финансовых активов и обязательств».</w:t>
      </w:r>
    </w:p>
    <w:p w:rsidR="007253B7" w:rsidRPr="006C3CB1" w:rsidRDefault="007253B7"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sidRPr="007253B7">
        <w:rPr>
          <w:rFonts w:ascii="Times New Roman" w:eastAsia="Times New Roman" w:hAnsi="Times New Roman" w:cs="Times New Roman"/>
          <w:szCs w:val="28"/>
          <w:lang w:eastAsia="ru-RU"/>
        </w:rPr>
        <w:t xml:space="preserve">Приложение № </w:t>
      </w:r>
      <w:r w:rsidR="006C3CB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«Формы первичных документов, формы сводных учетных документов и формы бухгалтерской отчетности».</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 «Первичные (сводные) учетные документы, применяемые для оформления хозяйственных операций, по которым законодательством Российской Федерации не установлены обязательные формы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«Первичные (сводные) учетные документы  с добавлением дополнительных реквизитов».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sidRPr="007253B7">
        <w:rPr>
          <w:rFonts w:ascii="Times New Roman" w:eastAsia="Times New Roman" w:hAnsi="Times New Roman" w:cs="Times New Roman"/>
          <w:szCs w:val="28"/>
          <w:lang w:eastAsia="ru-RU"/>
        </w:rPr>
        <w:lastRenderedPageBreak/>
        <w:t xml:space="preserve">Приложение № </w:t>
      </w:r>
      <w:r>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xml:space="preserve"> «Порядок хранения документации».</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«Номера журналов операций».</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«Перечень лиц, имеющих право подписи первичных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11</w:t>
      </w:r>
      <w:r w:rsidRPr="007253B7">
        <w:rPr>
          <w:rFonts w:ascii="Times New Roman" w:eastAsia="Times New Roman" w:hAnsi="Times New Roman" w:cs="Times New Roman"/>
          <w:szCs w:val="28"/>
          <w:lang w:eastAsia="ru-RU"/>
        </w:rPr>
        <w:t xml:space="preserve"> «Формы приказов по личному составу».</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12</w:t>
      </w:r>
      <w:r w:rsidRPr="007253B7">
        <w:rPr>
          <w:rFonts w:ascii="Times New Roman" w:eastAsia="Times New Roman" w:hAnsi="Times New Roman" w:cs="Times New Roman"/>
          <w:szCs w:val="28"/>
          <w:lang w:eastAsia="ru-RU"/>
        </w:rPr>
        <w:t xml:space="preserve"> «Порядок рассмотрения и отражения в учете первичных учетных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13</w:t>
      </w:r>
      <w:r w:rsidRPr="007253B7">
        <w:rPr>
          <w:rFonts w:ascii="Times New Roman" w:eastAsia="Times New Roman" w:hAnsi="Times New Roman" w:cs="Times New Roman"/>
          <w:szCs w:val="28"/>
          <w:lang w:eastAsia="ru-RU"/>
        </w:rPr>
        <w:t xml:space="preserve"> «Порядок отражения доходов и расходов по субсидии на выполнение государственного (муниципального) задания».</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14</w:t>
      </w:r>
      <w:r w:rsidRPr="007253B7">
        <w:rPr>
          <w:rFonts w:ascii="Times New Roman" w:eastAsia="Times New Roman" w:hAnsi="Times New Roman" w:cs="Times New Roman"/>
          <w:szCs w:val="28"/>
          <w:lang w:eastAsia="ru-RU"/>
        </w:rPr>
        <w:t xml:space="preserve"> «Порядок отражения в бюджетном учете и отчетности учреждения событий после отчетной даты».</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15</w:t>
      </w:r>
      <w:r w:rsidRPr="007253B7">
        <w:rPr>
          <w:rFonts w:ascii="Times New Roman" w:eastAsia="Times New Roman" w:hAnsi="Times New Roman" w:cs="Times New Roman"/>
          <w:szCs w:val="28"/>
          <w:lang w:eastAsia="ru-RU"/>
        </w:rPr>
        <w:t xml:space="preserve"> «Порядок организации и осуществления внутреннего финансового контроля».</w:t>
      </w:r>
    </w:p>
    <w:p w:rsidR="006C3CB1"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№16 «Перечень хозяйственного и производственного инвентаря, который включается в состав основных средств».</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17</w:t>
      </w:r>
      <w:r w:rsidRPr="007253B7">
        <w:rPr>
          <w:rFonts w:ascii="Times New Roman" w:eastAsia="Times New Roman" w:hAnsi="Times New Roman" w:cs="Times New Roman"/>
          <w:szCs w:val="28"/>
          <w:lang w:eastAsia="ru-RU"/>
        </w:rPr>
        <w:t xml:space="preserve"> «Структура инвентарного номера основных средств».</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8 «Перечень основных средств, на которые не наносятся инвентарные номера».</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1</w:t>
      </w:r>
      <w:r>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«Состав  комиссии по поступлению и выбытию нефинансовых активов».</w:t>
      </w:r>
    </w:p>
    <w:p w:rsidR="008632A6"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20 «Перечень хозяйственного и производственного инвентаря, который включается в состав материальных запасов».</w:t>
      </w:r>
    </w:p>
    <w:p w:rsidR="008632A6"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21 «Нормы списания материальных запасов».</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22</w:t>
      </w:r>
      <w:r w:rsidRPr="007253B7">
        <w:rPr>
          <w:rFonts w:ascii="Times New Roman" w:eastAsia="Times New Roman" w:hAnsi="Times New Roman" w:cs="Times New Roman"/>
          <w:szCs w:val="28"/>
          <w:lang w:eastAsia="ru-RU"/>
        </w:rPr>
        <w:t xml:space="preserve"> «Перечень должностных лиц, имеющих право подписи доверенностей на получение товарно-материальных ценностей».</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23</w:t>
      </w:r>
      <w:r w:rsidRPr="007253B7">
        <w:rPr>
          <w:rFonts w:ascii="Times New Roman" w:eastAsia="Times New Roman" w:hAnsi="Times New Roman" w:cs="Times New Roman"/>
          <w:szCs w:val="28"/>
          <w:lang w:eastAsia="ru-RU"/>
        </w:rPr>
        <w:t xml:space="preserve"> «Форма заявления на выдачу денежных сре</w:t>
      </w:r>
      <w:proofErr w:type="gramStart"/>
      <w:r w:rsidRPr="007253B7">
        <w:rPr>
          <w:rFonts w:ascii="Times New Roman" w:eastAsia="Times New Roman" w:hAnsi="Times New Roman" w:cs="Times New Roman"/>
          <w:szCs w:val="28"/>
          <w:lang w:eastAsia="ru-RU"/>
        </w:rPr>
        <w:t>дств в п</w:t>
      </w:r>
      <w:proofErr w:type="gramEnd"/>
      <w:r w:rsidRPr="007253B7">
        <w:rPr>
          <w:rFonts w:ascii="Times New Roman" w:eastAsia="Times New Roman" w:hAnsi="Times New Roman" w:cs="Times New Roman"/>
          <w:szCs w:val="28"/>
          <w:lang w:eastAsia="ru-RU"/>
        </w:rPr>
        <w:t>одотчет».</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«Положение о служебных командировках».</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 xml:space="preserve">Форма справки </w:t>
      </w:r>
      <w:r w:rsidRPr="007253B7">
        <w:rPr>
          <w:rFonts w:ascii="Times New Roman" w:eastAsia="Times New Roman" w:hAnsi="Times New Roman" w:cs="Times New Roman"/>
          <w:szCs w:val="28"/>
          <w:lang w:eastAsia="ru-RU"/>
        </w:rPr>
        <w:t xml:space="preserve"> о командировк</w:t>
      </w:r>
      <w:r>
        <w:rPr>
          <w:rFonts w:ascii="Times New Roman" w:eastAsia="Times New Roman" w:hAnsi="Times New Roman" w:cs="Times New Roman"/>
          <w:szCs w:val="28"/>
          <w:lang w:eastAsia="ru-RU"/>
        </w:rPr>
        <w:t>е</w:t>
      </w:r>
      <w:r w:rsidRPr="007253B7">
        <w:rPr>
          <w:rFonts w:ascii="Times New Roman" w:eastAsia="Times New Roman" w:hAnsi="Times New Roman" w:cs="Times New Roman"/>
          <w:szCs w:val="28"/>
          <w:lang w:eastAsia="ru-RU"/>
        </w:rPr>
        <w:t>».</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 «Положение о командировках</w:t>
      </w:r>
      <w:r>
        <w:rPr>
          <w:rFonts w:ascii="Times New Roman" w:eastAsia="Times New Roman" w:hAnsi="Times New Roman" w:cs="Times New Roman"/>
          <w:szCs w:val="28"/>
          <w:lang w:eastAsia="ru-RU"/>
        </w:rPr>
        <w:t xml:space="preserve"> на соревнования, олимпиады, мероприятия»</w:t>
      </w:r>
      <w:r w:rsidRPr="007253B7">
        <w:rPr>
          <w:rFonts w:ascii="Times New Roman" w:eastAsia="Times New Roman" w:hAnsi="Times New Roman" w:cs="Times New Roman"/>
          <w:szCs w:val="28"/>
          <w:lang w:eastAsia="ru-RU"/>
        </w:rPr>
        <w:t>.</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27</w:t>
      </w:r>
      <w:r w:rsidRPr="007253B7">
        <w:rPr>
          <w:rFonts w:ascii="Times New Roman" w:eastAsia="Times New Roman" w:hAnsi="Times New Roman" w:cs="Times New Roman"/>
          <w:szCs w:val="28"/>
          <w:lang w:eastAsia="ru-RU"/>
        </w:rPr>
        <w:t xml:space="preserve"> «Перечень документов,  подтверждающих принятие обязательств  по основным хозяйственным операциям учреждения».</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28</w:t>
      </w:r>
      <w:r w:rsidRPr="007253B7">
        <w:rPr>
          <w:rFonts w:ascii="Times New Roman" w:eastAsia="Times New Roman" w:hAnsi="Times New Roman" w:cs="Times New Roman"/>
          <w:szCs w:val="28"/>
          <w:lang w:eastAsia="ru-RU"/>
        </w:rPr>
        <w:t xml:space="preserve"> «Перечень документов,  подтверждающих принятие денежных обязательств  по основным хозяйственным операциям учреждения».</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29</w:t>
      </w:r>
      <w:r w:rsidRPr="007253B7">
        <w:rPr>
          <w:rFonts w:ascii="Times New Roman" w:eastAsia="Times New Roman" w:hAnsi="Times New Roman" w:cs="Times New Roman"/>
          <w:szCs w:val="28"/>
          <w:lang w:eastAsia="ru-RU"/>
        </w:rPr>
        <w:t xml:space="preserve"> «Порядок проведения претензионной работы».</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30</w:t>
      </w:r>
      <w:r w:rsidRPr="007253B7">
        <w:rPr>
          <w:rFonts w:ascii="Times New Roman" w:eastAsia="Times New Roman" w:hAnsi="Times New Roman" w:cs="Times New Roman"/>
          <w:szCs w:val="28"/>
          <w:lang w:eastAsia="ru-RU"/>
        </w:rPr>
        <w:t xml:space="preserve"> «Порядок списания задолженности, не востребованной кредиторами».</w:t>
      </w:r>
    </w:p>
    <w:p w:rsidR="0027262A" w:rsidRP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sidRPr="0027262A">
        <w:rPr>
          <w:rFonts w:ascii="Times New Roman" w:eastAsia="Times New Roman" w:hAnsi="Times New Roman" w:cs="Times New Roman"/>
          <w:szCs w:val="28"/>
          <w:lang w:eastAsia="ru-RU"/>
        </w:rPr>
        <w:t xml:space="preserve">31 </w:t>
      </w:r>
      <w:r>
        <w:rPr>
          <w:rFonts w:ascii="Times New Roman" w:eastAsia="Times New Roman" w:hAnsi="Times New Roman" w:cs="Times New Roman"/>
          <w:szCs w:val="28"/>
          <w:lang w:eastAsia="ru-RU"/>
        </w:rPr>
        <w:t>«Инвентаризационная опись резервов предстоящих расходов»</w:t>
      </w:r>
      <w:r w:rsidR="00DB43A5">
        <w:rPr>
          <w:rFonts w:ascii="Times New Roman" w:eastAsia="Times New Roman" w:hAnsi="Times New Roman" w:cs="Times New Roman"/>
          <w:szCs w:val="28"/>
          <w:lang w:eastAsia="ru-RU"/>
        </w:rPr>
        <w:t>.</w:t>
      </w:r>
    </w:p>
    <w:p w:rsidR="0027262A" w:rsidRP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32 «Профессиональное суждение бухгалтера»</w:t>
      </w:r>
      <w:r w:rsidR="00DB43A5">
        <w:rPr>
          <w:rFonts w:ascii="Times New Roman" w:eastAsia="Times New Roman" w:hAnsi="Times New Roman" w:cs="Times New Roman"/>
          <w:szCs w:val="28"/>
          <w:lang w:eastAsia="ru-RU"/>
        </w:rPr>
        <w:t>.</w:t>
      </w:r>
    </w:p>
    <w:p w:rsid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33 «График документооборота».</w:t>
      </w:r>
    </w:p>
    <w:p w:rsidR="00DB43A5" w:rsidRDefault="00DB43A5" w:rsidP="00DB43A5">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4</w:t>
      </w:r>
      <w:r w:rsidRPr="0027262A">
        <w:rPr>
          <w:rFonts w:ascii="Times New Roman" w:eastAsia="Times New Roman" w:hAnsi="Times New Roman" w:cs="Times New Roman"/>
          <w:szCs w:val="28"/>
          <w:lang w:eastAsia="ru-RU"/>
        </w:rPr>
        <w:t xml:space="preserve"> «</w:t>
      </w:r>
      <w:r w:rsidR="008D526B">
        <w:rPr>
          <w:rFonts w:ascii="Times New Roman" w:eastAsia="Times New Roman" w:hAnsi="Times New Roman" w:cs="Times New Roman"/>
          <w:szCs w:val="28"/>
          <w:lang w:eastAsia="ru-RU"/>
        </w:rPr>
        <w:t>Ведомость выдачи наличных денежных средств на суточные во время командировки обучающимся (воспитанникам)</w:t>
      </w:r>
      <w:r w:rsidRPr="0027262A">
        <w:rPr>
          <w:rFonts w:ascii="Times New Roman" w:eastAsia="Times New Roman" w:hAnsi="Times New Roman" w:cs="Times New Roman"/>
          <w:szCs w:val="28"/>
          <w:lang w:eastAsia="ru-RU"/>
        </w:rPr>
        <w:t>».</w:t>
      </w:r>
    </w:p>
    <w:p w:rsidR="008D526B" w:rsidRDefault="008D526B" w:rsidP="008D526B">
      <w:pPr>
        <w:numPr>
          <w:ilvl w:val="0"/>
          <w:numId w:val="14"/>
        </w:numPr>
        <w:spacing w:after="0" w:line="240" w:lineRule="auto"/>
        <w:ind w:left="-284" w:firstLine="0"/>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5</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Путевой лист автотранспорта</w:t>
      </w:r>
      <w:r w:rsidRPr="0027262A">
        <w:rPr>
          <w:rFonts w:ascii="Times New Roman" w:eastAsia="Times New Roman" w:hAnsi="Times New Roman" w:cs="Times New Roman"/>
          <w:szCs w:val="28"/>
          <w:lang w:eastAsia="ru-RU"/>
        </w:rPr>
        <w:t>».</w:t>
      </w:r>
    </w:p>
    <w:p w:rsidR="00344264" w:rsidRDefault="00344264" w:rsidP="0034426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sidR="00972DD4">
        <w:rPr>
          <w:rFonts w:ascii="Times New Roman" w:eastAsia="Times New Roman" w:hAnsi="Times New Roman" w:cs="Times New Roman"/>
          <w:szCs w:val="28"/>
          <w:lang w:eastAsia="ru-RU"/>
        </w:rPr>
        <w:t>6</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П</w:t>
      </w:r>
      <w:r w:rsidR="00972DD4">
        <w:rPr>
          <w:rFonts w:ascii="Times New Roman" w:eastAsia="Times New Roman" w:hAnsi="Times New Roman" w:cs="Times New Roman"/>
          <w:szCs w:val="28"/>
          <w:lang w:eastAsia="ru-RU"/>
        </w:rPr>
        <w:t>риказ о проведении инвентаризации финансовых активов и обязательств</w:t>
      </w:r>
      <w:r w:rsidRPr="0027262A">
        <w:rPr>
          <w:rFonts w:ascii="Times New Roman" w:eastAsia="Times New Roman" w:hAnsi="Times New Roman" w:cs="Times New Roman"/>
          <w:szCs w:val="28"/>
          <w:lang w:eastAsia="ru-RU"/>
        </w:rPr>
        <w:t>».</w:t>
      </w:r>
    </w:p>
    <w:p w:rsidR="00972DD4" w:rsidRDefault="00972DD4" w:rsidP="00972DD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7</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Табель посещаемости детей в ДОУ</w:t>
      </w:r>
      <w:r w:rsidRPr="0027262A">
        <w:rPr>
          <w:rFonts w:ascii="Times New Roman" w:eastAsia="Times New Roman" w:hAnsi="Times New Roman" w:cs="Times New Roman"/>
          <w:szCs w:val="28"/>
          <w:lang w:eastAsia="ru-RU"/>
        </w:rPr>
        <w:t>».</w:t>
      </w:r>
    </w:p>
    <w:p w:rsidR="00972DD4" w:rsidRDefault="00972DD4" w:rsidP="00972DD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8</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Реестр расчетных ведомостей</w:t>
      </w:r>
      <w:r>
        <w:rPr>
          <w:rFonts w:ascii="Times New Roman" w:eastAsia="Times New Roman" w:hAnsi="Times New Roman" w:cs="Times New Roman"/>
          <w:szCs w:val="28"/>
          <w:lang w:eastAsia="ru-RU"/>
        </w:rPr>
        <w:tab/>
        <w:t xml:space="preserve"> на выплату заработной платы</w:t>
      </w:r>
      <w:r w:rsidRPr="0027262A">
        <w:rPr>
          <w:rFonts w:ascii="Times New Roman" w:eastAsia="Times New Roman" w:hAnsi="Times New Roman" w:cs="Times New Roman"/>
          <w:szCs w:val="28"/>
          <w:lang w:eastAsia="ru-RU"/>
        </w:rPr>
        <w:t>».</w:t>
      </w:r>
    </w:p>
    <w:p w:rsidR="00972DD4" w:rsidRDefault="00972DD4" w:rsidP="00972DD4">
      <w:pPr>
        <w:spacing w:after="0" w:line="240" w:lineRule="auto"/>
        <w:ind w:left="993"/>
        <w:jc w:val="both"/>
        <w:rPr>
          <w:rFonts w:ascii="Times New Roman" w:eastAsia="Times New Roman" w:hAnsi="Times New Roman" w:cs="Times New Roman"/>
          <w:szCs w:val="28"/>
          <w:lang w:eastAsia="ru-RU"/>
        </w:rPr>
      </w:pPr>
    </w:p>
    <w:p w:rsidR="008D526B" w:rsidRDefault="008D526B" w:rsidP="008D526B">
      <w:pPr>
        <w:spacing w:after="0" w:line="240" w:lineRule="auto"/>
        <w:ind w:left="993"/>
        <w:jc w:val="both"/>
        <w:rPr>
          <w:rFonts w:ascii="Times New Roman" w:eastAsia="Times New Roman" w:hAnsi="Times New Roman" w:cs="Times New Roman"/>
          <w:szCs w:val="28"/>
          <w:lang w:eastAsia="ru-RU"/>
        </w:rPr>
      </w:pPr>
    </w:p>
    <w:p w:rsidR="00DB43A5" w:rsidRPr="007253B7" w:rsidRDefault="00DB43A5" w:rsidP="00DB43A5">
      <w:pPr>
        <w:spacing w:after="0" w:line="240" w:lineRule="auto"/>
        <w:ind w:left="993"/>
        <w:jc w:val="both"/>
        <w:rPr>
          <w:rFonts w:ascii="Times New Roman" w:eastAsia="Times New Roman" w:hAnsi="Times New Roman" w:cs="Times New Roman"/>
          <w:szCs w:val="28"/>
          <w:lang w:eastAsia="ru-RU"/>
        </w:rPr>
      </w:pPr>
    </w:p>
    <w:sectPr w:rsidR="00DB43A5" w:rsidRPr="007253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71B3A"/>
    <w:multiLevelType w:val="hybridMultilevel"/>
    <w:tmpl w:val="4AFC2E9E"/>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0DB517FB"/>
    <w:multiLevelType w:val="hybridMultilevel"/>
    <w:tmpl w:val="5E3231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66900D2"/>
    <w:multiLevelType w:val="hybridMultilevel"/>
    <w:tmpl w:val="378437D6"/>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178445B5"/>
    <w:multiLevelType w:val="hybridMultilevel"/>
    <w:tmpl w:val="EE1EB18E"/>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17AC5FA3"/>
    <w:multiLevelType w:val="hybridMultilevel"/>
    <w:tmpl w:val="8CB6BAD2"/>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27F64F23"/>
    <w:multiLevelType w:val="hybridMultilevel"/>
    <w:tmpl w:val="89646B08"/>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3ECF5864"/>
    <w:multiLevelType w:val="hybridMultilevel"/>
    <w:tmpl w:val="7CEE126C"/>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3F4A3906"/>
    <w:multiLevelType w:val="hybridMultilevel"/>
    <w:tmpl w:val="DE0E8342"/>
    <w:lvl w:ilvl="0" w:tplc="FA38CBCA">
      <w:start w:val="1"/>
      <w:numFmt w:val="decimal"/>
      <w:lvlText w:val="%1."/>
      <w:lvlJc w:val="left"/>
      <w:pPr>
        <w:ind w:left="1353" w:hanging="360"/>
      </w:pPr>
      <w:rPr>
        <w:b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nsid w:val="436831EF"/>
    <w:multiLevelType w:val="multilevel"/>
    <w:tmpl w:val="D4C66C9E"/>
    <w:lvl w:ilvl="0">
      <w:start w:val="1"/>
      <w:numFmt w:val="decimal"/>
      <w:lvlText w:val="%1."/>
      <w:lvlJc w:val="left"/>
      <w:pPr>
        <w:ind w:left="1353" w:hanging="360"/>
      </w:pPr>
      <w:rPr>
        <w:rFonts w:hint="default"/>
      </w:rPr>
    </w:lvl>
    <w:lvl w:ilvl="1">
      <w:start w:val="3"/>
      <w:numFmt w:val="decimal"/>
      <w:isLgl/>
      <w:lvlText w:val="%1.%2."/>
      <w:lvlJc w:val="left"/>
      <w:pPr>
        <w:ind w:left="1256" w:hanging="40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9">
    <w:nsid w:val="48E5321E"/>
    <w:multiLevelType w:val="multilevel"/>
    <w:tmpl w:val="420077C2"/>
    <w:lvl w:ilvl="0">
      <w:start w:val="1"/>
      <w:numFmt w:val="decimal"/>
      <w:lvlText w:val="%1."/>
      <w:lvlJc w:val="left"/>
      <w:pPr>
        <w:ind w:left="900" w:hanging="360"/>
      </w:pPr>
      <w:rPr>
        <w:rFonts w:hint="default"/>
      </w:rPr>
    </w:lvl>
    <w:lvl w:ilvl="1">
      <w:start w:val="2"/>
      <w:numFmt w:val="decimal"/>
      <w:isLgl/>
      <w:lvlText w:val="%1.%2."/>
      <w:lvlJc w:val="left"/>
      <w:pPr>
        <w:ind w:left="2171" w:hanging="1320"/>
      </w:pPr>
      <w:rPr>
        <w:rFonts w:hint="default"/>
      </w:rPr>
    </w:lvl>
    <w:lvl w:ilvl="2">
      <w:start w:val="1"/>
      <w:numFmt w:val="decimal"/>
      <w:isLgl/>
      <w:lvlText w:val="%1.%2.%3."/>
      <w:lvlJc w:val="left"/>
      <w:pPr>
        <w:ind w:left="2880" w:hanging="1320"/>
      </w:pPr>
      <w:rPr>
        <w:rFonts w:hint="default"/>
      </w:rPr>
    </w:lvl>
    <w:lvl w:ilvl="3">
      <w:start w:val="1"/>
      <w:numFmt w:val="decimal"/>
      <w:isLgl/>
      <w:lvlText w:val="%1.%2.%3.%4."/>
      <w:lvlJc w:val="left"/>
      <w:pPr>
        <w:ind w:left="2793" w:hanging="1320"/>
      </w:pPr>
      <w:rPr>
        <w:rFonts w:hint="default"/>
      </w:rPr>
    </w:lvl>
    <w:lvl w:ilvl="4">
      <w:start w:val="1"/>
      <w:numFmt w:val="decimal"/>
      <w:isLgl/>
      <w:lvlText w:val="%1.%2.%3.%4.%5."/>
      <w:lvlJc w:val="left"/>
      <w:pPr>
        <w:ind w:left="3104" w:hanging="1320"/>
      </w:pPr>
      <w:rPr>
        <w:rFonts w:hint="default"/>
      </w:rPr>
    </w:lvl>
    <w:lvl w:ilvl="5">
      <w:start w:val="1"/>
      <w:numFmt w:val="decimal"/>
      <w:isLgl/>
      <w:lvlText w:val="%1.%2.%3.%4.%5.%6."/>
      <w:lvlJc w:val="left"/>
      <w:pPr>
        <w:ind w:left="3415" w:hanging="1320"/>
      </w:pPr>
      <w:rPr>
        <w:rFonts w:hint="default"/>
      </w:rPr>
    </w:lvl>
    <w:lvl w:ilvl="6">
      <w:start w:val="1"/>
      <w:numFmt w:val="decimal"/>
      <w:isLgl/>
      <w:lvlText w:val="%1.%2.%3.%4.%5.%6.%7."/>
      <w:lvlJc w:val="left"/>
      <w:pPr>
        <w:ind w:left="3726" w:hanging="1320"/>
      </w:pPr>
      <w:rPr>
        <w:rFonts w:hint="default"/>
      </w:rPr>
    </w:lvl>
    <w:lvl w:ilvl="7">
      <w:start w:val="1"/>
      <w:numFmt w:val="decimal"/>
      <w:isLgl/>
      <w:lvlText w:val="%1.%2.%3.%4.%5.%6.%7.%8."/>
      <w:lvlJc w:val="left"/>
      <w:pPr>
        <w:ind w:left="4157" w:hanging="1440"/>
      </w:pPr>
      <w:rPr>
        <w:rFonts w:hint="default"/>
      </w:rPr>
    </w:lvl>
    <w:lvl w:ilvl="8">
      <w:start w:val="1"/>
      <w:numFmt w:val="decimal"/>
      <w:isLgl/>
      <w:lvlText w:val="%1.%2.%3.%4.%5.%6.%7.%8.%9."/>
      <w:lvlJc w:val="left"/>
      <w:pPr>
        <w:ind w:left="4468" w:hanging="1440"/>
      </w:pPr>
      <w:rPr>
        <w:rFonts w:hint="default"/>
      </w:rPr>
    </w:lvl>
  </w:abstractNum>
  <w:abstractNum w:abstractNumId="10">
    <w:nsid w:val="4CC61AE8"/>
    <w:multiLevelType w:val="hybridMultilevel"/>
    <w:tmpl w:val="D862BA18"/>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4CD71B50"/>
    <w:multiLevelType w:val="hybridMultilevel"/>
    <w:tmpl w:val="2A3CB0BC"/>
    <w:lvl w:ilvl="0" w:tplc="9B187F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2721D02"/>
    <w:multiLevelType w:val="hybridMultilevel"/>
    <w:tmpl w:val="011A7C80"/>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5E122535"/>
    <w:multiLevelType w:val="hybridMultilevel"/>
    <w:tmpl w:val="4832048A"/>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699C643E"/>
    <w:multiLevelType w:val="hybridMultilevel"/>
    <w:tmpl w:val="C13CC60E"/>
    <w:lvl w:ilvl="0" w:tplc="9B187F5E">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5">
    <w:nsid w:val="6FE74E8D"/>
    <w:multiLevelType w:val="hybridMultilevel"/>
    <w:tmpl w:val="62BE78FA"/>
    <w:lvl w:ilvl="0" w:tplc="9B187F5E">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6">
    <w:nsid w:val="71824725"/>
    <w:multiLevelType w:val="multilevel"/>
    <w:tmpl w:val="27C2A7DE"/>
    <w:lvl w:ilvl="0">
      <w:start w:val="5"/>
      <w:numFmt w:val="decimal"/>
      <w:lvlText w:val="%1."/>
      <w:lvlJc w:val="left"/>
      <w:pPr>
        <w:ind w:left="360" w:hanging="360"/>
      </w:pPr>
      <w:rPr>
        <w:rFonts w:hint="default"/>
      </w:rPr>
    </w:lvl>
    <w:lvl w:ilvl="1">
      <w:start w:val="7"/>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17">
    <w:nsid w:val="764A4496"/>
    <w:multiLevelType w:val="hybridMultilevel"/>
    <w:tmpl w:val="E91EE8CE"/>
    <w:lvl w:ilvl="0" w:tplc="9B187F5E">
      <w:start w:val="1"/>
      <w:numFmt w:val="bullet"/>
      <w:lvlText w:val=""/>
      <w:lvlJc w:val="left"/>
      <w:pPr>
        <w:ind w:left="502"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9"/>
  </w:num>
  <w:num w:numId="2">
    <w:abstractNumId w:val="8"/>
  </w:num>
  <w:num w:numId="3">
    <w:abstractNumId w:val="3"/>
  </w:num>
  <w:num w:numId="4">
    <w:abstractNumId w:val="6"/>
  </w:num>
  <w:num w:numId="5">
    <w:abstractNumId w:val="10"/>
  </w:num>
  <w:num w:numId="6">
    <w:abstractNumId w:val="4"/>
  </w:num>
  <w:num w:numId="7">
    <w:abstractNumId w:val="11"/>
  </w:num>
  <w:num w:numId="8">
    <w:abstractNumId w:val="13"/>
  </w:num>
  <w:num w:numId="9">
    <w:abstractNumId w:val="5"/>
  </w:num>
  <w:num w:numId="10">
    <w:abstractNumId w:val="17"/>
  </w:num>
  <w:num w:numId="11">
    <w:abstractNumId w:val="0"/>
  </w:num>
  <w:num w:numId="12">
    <w:abstractNumId w:val="12"/>
  </w:num>
  <w:num w:numId="13">
    <w:abstractNumId w:val="14"/>
  </w:num>
  <w:num w:numId="14">
    <w:abstractNumId w:val="7"/>
  </w:num>
  <w:num w:numId="15">
    <w:abstractNumId w:val="15"/>
  </w:num>
  <w:num w:numId="16">
    <w:abstractNumId w:val="2"/>
  </w:num>
  <w:num w:numId="17">
    <w:abstractNumId w:val="1"/>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54"/>
    <w:rsid w:val="000C6066"/>
    <w:rsid w:val="00121C7E"/>
    <w:rsid w:val="00184583"/>
    <w:rsid w:val="001F14E3"/>
    <w:rsid w:val="00236048"/>
    <w:rsid w:val="00263054"/>
    <w:rsid w:val="0027262A"/>
    <w:rsid w:val="00344264"/>
    <w:rsid w:val="003C5774"/>
    <w:rsid w:val="003E290C"/>
    <w:rsid w:val="004333CB"/>
    <w:rsid w:val="00455F7E"/>
    <w:rsid w:val="004C35DC"/>
    <w:rsid w:val="005243CD"/>
    <w:rsid w:val="005337C1"/>
    <w:rsid w:val="00552DA5"/>
    <w:rsid w:val="005968C5"/>
    <w:rsid w:val="005F21A9"/>
    <w:rsid w:val="00650F3A"/>
    <w:rsid w:val="006A526B"/>
    <w:rsid w:val="006C3CB1"/>
    <w:rsid w:val="007253B7"/>
    <w:rsid w:val="00731561"/>
    <w:rsid w:val="00756FC8"/>
    <w:rsid w:val="00761AF6"/>
    <w:rsid w:val="008632A6"/>
    <w:rsid w:val="008C585E"/>
    <w:rsid w:val="008D526B"/>
    <w:rsid w:val="00940CA1"/>
    <w:rsid w:val="00972DD4"/>
    <w:rsid w:val="009A7327"/>
    <w:rsid w:val="00A4015B"/>
    <w:rsid w:val="00B453E5"/>
    <w:rsid w:val="00B65D83"/>
    <w:rsid w:val="00B910DA"/>
    <w:rsid w:val="00BA166D"/>
    <w:rsid w:val="00BE0AD6"/>
    <w:rsid w:val="00C31830"/>
    <w:rsid w:val="00CB3955"/>
    <w:rsid w:val="00D3685C"/>
    <w:rsid w:val="00D66664"/>
    <w:rsid w:val="00DB43A5"/>
    <w:rsid w:val="00DD299A"/>
    <w:rsid w:val="00E27DAD"/>
    <w:rsid w:val="00E51058"/>
    <w:rsid w:val="00E85E8B"/>
    <w:rsid w:val="00ED7319"/>
    <w:rsid w:val="00F15250"/>
    <w:rsid w:val="00F80A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253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253B7"/>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qFormat/>
    <w:rsid w:val="007253B7"/>
    <w:pPr>
      <w:spacing w:before="100" w:beforeAutospacing="1" w:after="100" w:afterAutospacing="1" w:line="240" w:lineRule="auto"/>
      <w:outlineLvl w:val="2"/>
    </w:pPr>
    <w:rPr>
      <w:rFonts w:ascii="Times New Roman" w:eastAsia="Times New Roman" w:hAnsi="Times New Roman" w:cs="Times New Roman"/>
      <w:b/>
      <w:bCs/>
      <w:sz w:val="32"/>
      <w:szCs w:val="32"/>
      <w:lang w:eastAsia="ru-RU"/>
    </w:rPr>
  </w:style>
  <w:style w:type="paragraph" w:styleId="5">
    <w:name w:val="heading 5"/>
    <w:basedOn w:val="a"/>
    <w:next w:val="a"/>
    <w:link w:val="50"/>
    <w:semiHidden/>
    <w:unhideWhenUsed/>
    <w:qFormat/>
    <w:rsid w:val="007253B7"/>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53B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7253B7"/>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7253B7"/>
    <w:rPr>
      <w:rFonts w:ascii="Times New Roman" w:eastAsia="Times New Roman" w:hAnsi="Times New Roman" w:cs="Times New Roman"/>
      <w:b/>
      <w:bCs/>
      <w:sz w:val="32"/>
      <w:szCs w:val="32"/>
      <w:lang w:eastAsia="ru-RU"/>
    </w:rPr>
  </w:style>
  <w:style w:type="character" w:customStyle="1" w:styleId="50">
    <w:name w:val="Заголовок 5 Знак"/>
    <w:basedOn w:val="a0"/>
    <w:link w:val="5"/>
    <w:semiHidden/>
    <w:rsid w:val="007253B7"/>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rsid w:val="007253B7"/>
  </w:style>
  <w:style w:type="table" w:styleId="a3">
    <w:name w:val="Table Grid"/>
    <w:basedOn w:val="a1"/>
    <w:uiPriority w:val="59"/>
    <w:rsid w:val="007253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253B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uiPriority w:val="99"/>
    <w:rsid w:val="007253B7"/>
    <w:rPr>
      <w:color w:val="076F2F"/>
      <w:u w:val="single"/>
    </w:rPr>
  </w:style>
  <w:style w:type="character" w:customStyle="1" w:styleId="titledateend">
    <w:name w:val="title_date_end"/>
    <w:basedOn w:val="a0"/>
    <w:rsid w:val="007253B7"/>
  </w:style>
  <w:style w:type="character" w:customStyle="1" w:styleId="date2">
    <w:name w:val="date2"/>
    <w:basedOn w:val="a0"/>
    <w:rsid w:val="007253B7"/>
  </w:style>
  <w:style w:type="character" w:customStyle="1" w:styleId="extsize">
    <w:name w:val="ext_size"/>
    <w:basedOn w:val="a0"/>
    <w:rsid w:val="007253B7"/>
  </w:style>
  <w:style w:type="paragraph" w:customStyle="1" w:styleId="Oaeno">
    <w:name w:val="Oaeno"/>
    <w:basedOn w:val="a"/>
    <w:rsid w:val="007253B7"/>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ConsPlusTitle">
    <w:name w:val="ConsPlusTitle"/>
    <w:rsid w:val="007253B7"/>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7253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7253B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rsid w:val="007253B7"/>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7253B7"/>
    <w:rPr>
      <w:rFonts w:ascii="Tahoma" w:eastAsia="Times New Roman" w:hAnsi="Tahoma" w:cs="Tahoma"/>
      <w:sz w:val="16"/>
      <w:szCs w:val="16"/>
      <w:lang w:eastAsia="ru-RU"/>
    </w:rPr>
  </w:style>
  <w:style w:type="paragraph" w:customStyle="1" w:styleId="12">
    <w:name w:val="Обычный1"/>
    <w:rsid w:val="007253B7"/>
    <w:pPr>
      <w:spacing w:after="0" w:line="240" w:lineRule="auto"/>
    </w:pPr>
    <w:rPr>
      <w:rFonts w:ascii="Arial" w:eastAsia="Times New Roman" w:hAnsi="Arial" w:cs="Times New Roman"/>
      <w:snapToGrid w:val="0"/>
      <w:sz w:val="18"/>
      <w:szCs w:val="20"/>
      <w:lang w:eastAsia="ru-RU"/>
    </w:rPr>
  </w:style>
  <w:style w:type="paragraph" w:styleId="a7">
    <w:name w:val="header"/>
    <w:basedOn w:val="a"/>
    <w:link w:val="a8"/>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7253B7"/>
    <w:rPr>
      <w:rFonts w:ascii="Times New Roman" w:eastAsia="Times New Roman" w:hAnsi="Times New Roman" w:cs="Times New Roman"/>
      <w:sz w:val="24"/>
      <w:szCs w:val="24"/>
      <w:lang w:eastAsia="ru-RU"/>
    </w:rPr>
  </w:style>
  <w:style w:type="paragraph" w:styleId="a9">
    <w:name w:val="footer"/>
    <w:basedOn w:val="a"/>
    <w:link w:val="aa"/>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7253B7"/>
    <w:rPr>
      <w:rFonts w:ascii="Times New Roman" w:eastAsia="Times New Roman" w:hAnsi="Times New Roman" w:cs="Times New Roman"/>
      <w:sz w:val="24"/>
      <w:szCs w:val="24"/>
      <w:lang w:eastAsia="ru-RU"/>
    </w:rPr>
  </w:style>
  <w:style w:type="paragraph" w:styleId="ab">
    <w:name w:val="Plain Text"/>
    <w:basedOn w:val="a"/>
    <w:link w:val="ac"/>
    <w:unhideWhenUsed/>
    <w:rsid w:val="007253B7"/>
    <w:pPr>
      <w:spacing w:after="0" w:line="240" w:lineRule="auto"/>
    </w:pPr>
    <w:rPr>
      <w:rFonts w:ascii="Courier New" w:eastAsia="Times New Roman" w:hAnsi="Courier New" w:cs="Times New Roman"/>
      <w:sz w:val="20"/>
      <w:szCs w:val="20"/>
      <w:lang w:eastAsia="ru-RU"/>
    </w:rPr>
  </w:style>
  <w:style w:type="character" w:customStyle="1" w:styleId="ac">
    <w:name w:val="Текст Знак"/>
    <w:basedOn w:val="a0"/>
    <w:link w:val="ab"/>
    <w:rsid w:val="007253B7"/>
    <w:rPr>
      <w:rFonts w:ascii="Courier New" w:eastAsia="Times New Roman" w:hAnsi="Courier New" w:cs="Times New Roman"/>
      <w:sz w:val="20"/>
      <w:szCs w:val="20"/>
      <w:lang w:eastAsia="ru-RU"/>
    </w:rPr>
  </w:style>
  <w:style w:type="paragraph" w:styleId="ad">
    <w:name w:val="List Paragraph"/>
    <w:basedOn w:val="a"/>
    <w:uiPriority w:val="34"/>
    <w:qFormat/>
    <w:rsid w:val="007253B7"/>
    <w:pPr>
      <w:ind w:left="720"/>
      <w:contextualSpacing/>
    </w:pPr>
    <w:rPr>
      <w:rFonts w:ascii="Calibri" w:eastAsia="Calibri" w:hAnsi="Calibri" w:cs="Times New Roman"/>
    </w:rPr>
  </w:style>
  <w:style w:type="paragraph" w:styleId="ae">
    <w:name w:val="Normal (Web)"/>
    <w:basedOn w:val="a"/>
    <w:uiPriority w:val="99"/>
    <w:unhideWhenUsed/>
    <w:rsid w:val="007253B7"/>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rsid w:val="007253B7"/>
    <w:rPr>
      <w:b/>
      <w:bCs/>
      <w:i/>
      <w:iCs/>
      <w:color w:val="FF0000"/>
    </w:rPr>
  </w:style>
  <w:style w:type="paragraph" w:styleId="HTML">
    <w:name w:val="HTML Preformatted"/>
    <w:basedOn w:val="a"/>
    <w:link w:val="HTML0"/>
    <w:uiPriority w:val="99"/>
    <w:unhideWhenUsed/>
    <w:rsid w:val="007253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uiPriority w:val="99"/>
    <w:rsid w:val="007253B7"/>
    <w:rPr>
      <w:rFonts w:ascii="Times New Roman" w:eastAsia="Times New Roman" w:hAnsi="Times New Roman" w:cs="Times New Roman"/>
      <w:lang w:eastAsia="ru-RU"/>
    </w:rPr>
  </w:style>
  <w:style w:type="character" w:customStyle="1" w:styleId="af">
    <w:name w:val="Текст примечания Знак"/>
    <w:basedOn w:val="a0"/>
    <w:link w:val="af0"/>
    <w:uiPriority w:val="99"/>
    <w:rsid w:val="007253B7"/>
  </w:style>
  <w:style w:type="paragraph" w:styleId="af0">
    <w:name w:val="annotation text"/>
    <w:basedOn w:val="a"/>
    <w:link w:val="af"/>
    <w:uiPriority w:val="99"/>
    <w:unhideWhenUsed/>
    <w:rsid w:val="007253B7"/>
    <w:pPr>
      <w:spacing w:after="0" w:line="240" w:lineRule="auto"/>
    </w:pPr>
  </w:style>
  <w:style w:type="character" w:customStyle="1" w:styleId="13">
    <w:name w:val="Текст примечания Знак1"/>
    <w:basedOn w:val="a0"/>
    <w:uiPriority w:val="99"/>
    <w:semiHidden/>
    <w:rsid w:val="007253B7"/>
    <w:rPr>
      <w:sz w:val="20"/>
      <w:szCs w:val="20"/>
    </w:rPr>
  </w:style>
  <w:style w:type="character" w:customStyle="1" w:styleId="af1">
    <w:name w:val="Тема примечания Знак"/>
    <w:link w:val="af2"/>
    <w:uiPriority w:val="99"/>
    <w:rsid w:val="007253B7"/>
    <w:rPr>
      <w:b/>
      <w:bCs/>
    </w:rPr>
  </w:style>
  <w:style w:type="paragraph" w:styleId="af2">
    <w:name w:val="annotation subject"/>
    <w:basedOn w:val="af0"/>
    <w:next w:val="af0"/>
    <w:link w:val="af1"/>
    <w:uiPriority w:val="99"/>
    <w:unhideWhenUsed/>
    <w:rsid w:val="007253B7"/>
    <w:rPr>
      <w:b/>
      <w:bCs/>
    </w:rPr>
  </w:style>
  <w:style w:type="character" w:customStyle="1" w:styleId="14">
    <w:name w:val="Тема примечания Знак1"/>
    <w:basedOn w:val="13"/>
    <w:uiPriority w:val="99"/>
    <w:semiHidden/>
    <w:rsid w:val="007253B7"/>
    <w:rPr>
      <w:b/>
      <w:bCs/>
      <w:sz w:val="20"/>
      <w:szCs w:val="20"/>
    </w:rPr>
  </w:style>
  <w:style w:type="character" w:customStyle="1" w:styleId="blk">
    <w:name w:val="blk"/>
    <w:basedOn w:val="a0"/>
    <w:rsid w:val="007253B7"/>
  </w:style>
  <w:style w:type="character" w:customStyle="1" w:styleId="nobr">
    <w:name w:val="nobr"/>
    <w:basedOn w:val="a0"/>
    <w:rsid w:val="007253B7"/>
  </w:style>
  <w:style w:type="paragraph" w:styleId="21">
    <w:name w:val="Body Text 2"/>
    <w:basedOn w:val="a"/>
    <w:link w:val="22"/>
    <w:uiPriority w:val="99"/>
    <w:rsid w:val="007253B7"/>
    <w:pPr>
      <w:autoSpaceDE w:val="0"/>
      <w:autoSpaceDN w:val="0"/>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7253B7"/>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253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253B7"/>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qFormat/>
    <w:rsid w:val="007253B7"/>
    <w:pPr>
      <w:spacing w:before="100" w:beforeAutospacing="1" w:after="100" w:afterAutospacing="1" w:line="240" w:lineRule="auto"/>
      <w:outlineLvl w:val="2"/>
    </w:pPr>
    <w:rPr>
      <w:rFonts w:ascii="Times New Roman" w:eastAsia="Times New Roman" w:hAnsi="Times New Roman" w:cs="Times New Roman"/>
      <w:b/>
      <w:bCs/>
      <w:sz w:val="32"/>
      <w:szCs w:val="32"/>
      <w:lang w:eastAsia="ru-RU"/>
    </w:rPr>
  </w:style>
  <w:style w:type="paragraph" w:styleId="5">
    <w:name w:val="heading 5"/>
    <w:basedOn w:val="a"/>
    <w:next w:val="a"/>
    <w:link w:val="50"/>
    <w:semiHidden/>
    <w:unhideWhenUsed/>
    <w:qFormat/>
    <w:rsid w:val="007253B7"/>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53B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7253B7"/>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7253B7"/>
    <w:rPr>
      <w:rFonts w:ascii="Times New Roman" w:eastAsia="Times New Roman" w:hAnsi="Times New Roman" w:cs="Times New Roman"/>
      <w:b/>
      <w:bCs/>
      <w:sz w:val="32"/>
      <w:szCs w:val="32"/>
      <w:lang w:eastAsia="ru-RU"/>
    </w:rPr>
  </w:style>
  <w:style w:type="character" w:customStyle="1" w:styleId="50">
    <w:name w:val="Заголовок 5 Знак"/>
    <w:basedOn w:val="a0"/>
    <w:link w:val="5"/>
    <w:semiHidden/>
    <w:rsid w:val="007253B7"/>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rsid w:val="007253B7"/>
  </w:style>
  <w:style w:type="table" w:styleId="a3">
    <w:name w:val="Table Grid"/>
    <w:basedOn w:val="a1"/>
    <w:uiPriority w:val="59"/>
    <w:rsid w:val="007253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253B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uiPriority w:val="99"/>
    <w:rsid w:val="007253B7"/>
    <w:rPr>
      <w:color w:val="076F2F"/>
      <w:u w:val="single"/>
    </w:rPr>
  </w:style>
  <w:style w:type="character" w:customStyle="1" w:styleId="titledateend">
    <w:name w:val="title_date_end"/>
    <w:basedOn w:val="a0"/>
    <w:rsid w:val="007253B7"/>
  </w:style>
  <w:style w:type="character" w:customStyle="1" w:styleId="date2">
    <w:name w:val="date2"/>
    <w:basedOn w:val="a0"/>
    <w:rsid w:val="007253B7"/>
  </w:style>
  <w:style w:type="character" w:customStyle="1" w:styleId="extsize">
    <w:name w:val="ext_size"/>
    <w:basedOn w:val="a0"/>
    <w:rsid w:val="007253B7"/>
  </w:style>
  <w:style w:type="paragraph" w:customStyle="1" w:styleId="Oaeno">
    <w:name w:val="Oaeno"/>
    <w:basedOn w:val="a"/>
    <w:rsid w:val="007253B7"/>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ConsPlusTitle">
    <w:name w:val="ConsPlusTitle"/>
    <w:rsid w:val="007253B7"/>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7253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7253B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rsid w:val="007253B7"/>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7253B7"/>
    <w:rPr>
      <w:rFonts w:ascii="Tahoma" w:eastAsia="Times New Roman" w:hAnsi="Tahoma" w:cs="Tahoma"/>
      <w:sz w:val="16"/>
      <w:szCs w:val="16"/>
      <w:lang w:eastAsia="ru-RU"/>
    </w:rPr>
  </w:style>
  <w:style w:type="paragraph" w:customStyle="1" w:styleId="12">
    <w:name w:val="Обычный1"/>
    <w:rsid w:val="007253B7"/>
    <w:pPr>
      <w:spacing w:after="0" w:line="240" w:lineRule="auto"/>
    </w:pPr>
    <w:rPr>
      <w:rFonts w:ascii="Arial" w:eastAsia="Times New Roman" w:hAnsi="Arial" w:cs="Times New Roman"/>
      <w:snapToGrid w:val="0"/>
      <w:sz w:val="18"/>
      <w:szCs w:val="20"/>
      <w:lang w:eastAsia="ru-RU"/>
    </w:rPr>
  </w:style>
  <w:style w:type="paragraph" w:styleId="a7">
    <w:name w:val="header"/>
    <w:basedOn w:val="a"/>
    <w:link w:val="a8"/>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7253B7"/>
    <w:rPr>
      <w:rFonts w:ascii="Times New Roman" w:eastAsia="Times New Roman" w:hAnsi="Times New Roman" w:cs="Times New Roman"/>
      <w:sz w:val="24"/>
      <w:szCs w:val="24"/>
      <w:lang w:eastAsia="ru-RU"/>
    </w:rPr>
  </w:style>
  <w:style w:type="paragraph" w:styleId="a9">
    <w:name w:val="footer"/>
    <w:basedOn w:val="a"/>
    <w:link w:val="aa"/>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7253B7"/>
    <w:rPr>
      <w:rFonts w:ascii="Times New Roman" w:eastAsia="Times New Roman" w:hAnsi="Times New Roman" w:cs="Times New Roman"/>
      <w:sz w:val="24"/>
      <w:szCs w:val="24"/>
      <w:lang w:eastAsia="ru-RU"/>
    </w:rPr>
  </w:style>
  <w:style w:type="paragraph" w:styleId="ab">
    <w:name w:val="Plain Text"/>
    <w:basedOn w:val="a"/>
    <w:link w:val="ac"/>
    <w:unhideWhenUsed/>
    <w:rsid w:val="007253B7"/>
    <w:pPr>
      <w:spacing w:after="0" w:line="240" w:lineRule="auto"/>
    </w:pPr>
    <w:rPr>
      <w:rFonts w:ascii="Courier New" w:eastAsia="Times New Roman" w:hAnsi="Courier New" w:cs="Times New Roman"/>
      <w:sz w:val="20"/>
      <w:szCs w:val="20"/>
      <w:lang w:eastAsia="ru-RU"/>
    </w:rPr>
  </w:style>
  <w:style w:type="character" w:customStyle="1" w:styleId="ac">
    <w:name w:val="Текст Знак"/>
    <w:basedOn w:val="a0"/>
    <w:link w:val="ab"/>
    <w:rsid w:val="007253B7"/>
    <w:rPr>
      <w:rFonts w:ascii="Courier New" w:eastAsia="Times New Roman" w:hAnsi="Courier New" w:cs="Times New Roman"/>
      <w:sz w:val="20"/>
      <w:szCs w:val="20"/>
      <w:lang w:eastAsia="ru-RU"/>
    </w:rPr>
  </w:style>
  <w:style w:type="paragraph" w:styleId="ad">
    <w:name w:val="List Paragraph"/>
    <w:basedOn w:val="a"/>
    <w:uiPriority w:val="34"/>
    <w:qFormat/>
    <w:rsid w:val="007253B7"/>
    <w:pPr>
      <w:ind w:left="720"/>
      <w:contextualSpacing/>
    </w:pPr>
    <w:rPr>
      <w:rFonts w:ascii="Calibri" w:eastAsia="Calibri" w:hAnsi="Calibri" w:cs="Times New Roman"/>
    </w:rPr>
  </w:style>
  <w:style w:type="paragraph" w:styleId="ae">
    <w:name w:val="Normal (Web)"/>
    <w:basedOn w:val="a"/>
    <w:uiPriority w:val="99"/>
    <w:unhideWhenUsed/>
    <w:rsid w:val="007253B7"/>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rsid w:val="007253B7"/>
    <w:rPr>
      <w:b/>
      <w:bCs/>
      <w:i/>
      <w:iCs/>
      <w:color w:val="FF0000"/>
    </w:rPr>
  </w:style>
  <w:style w:type="paragraph" w:styleId="HTML">
    <w:name w:val="HTML Preformatted"/>
    <w:basedOn w:val="a"/>
    <w:link w:val="HTML0"/>
    <w:uiPriority w:val="99"/>
    <w:unhideWhenUsed/>
    <w:rsid w:val="007253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uiPriority w:val="99"/>
    <w:rsid w:val="007253B7"/>
    <w:rPr>
      <w:rFonts w:ascii="Times New Roman" w:eastAsia="Times New Roman" w:hAnsi="Times New Roman" w:cs="Times New Roman"/>
      <w:lang w:eastAsia="ru-RU"/>
    </w:rPr>
  </w:style>
  <w:style w:type="character" w:customStyle="1" w:styleId="af">
    <w:name w:val="Текст примечания Знак"/>
    <w:basedOn w:val="a0"/>
    <w:link w:val="af0"/>
    <w:uiPriority w:val="99"/>
    <w:rsid w:val="007253B7"/>
  </w:style>
  <w:style w:type="paragraph" w:styleId="af0">
    <w:name w:val="annotation text"/>
    <w:basedOn w:val="a"/>
    <w:link w:val="af"/>
    <w:uiPriority w:val="99"/>
    <w:unhideWhenUsed/>
    <w:rsid w:val="007253B7"/>
    <w:pPr>
      <w:spacing w:after="0" w:line="240" w:lineRule="auto"/>
    </w:pPr>
  </w:style>
  <w:style w:type="character" w:customStyle="1" w:styleId="13">
    <w:name w:val="Текст примечания Знак1"/>
    <w:basedOn w:val="a0"/>
    <w:uiPriority w:val="99"/>
    <w:semiHidden/>
    <w:rsid w:val="007253B7"/>
    <w:rPr>
      <w:sz w:val="20"/>
      <w:szCs w:val="20"/>
    </w:rPr>
  </w:style>
  <w:style w:type="character" w:customStyle="1" w:styleId="af1">
    <w:name w:val="Тема примечания Знак"/>
    <w:link w:val="af2"/>
    <w:uiPriority w:val="99"/>
    <w:rsid w:val="007253B7"/>
    <w:rPr>
      <w:b/>
      <w:bCs/>
    </w:rPr>
  </w:style>
  <w:style w:type="paragraph" w:styleId="af2">
    <w:name w:val="annotation subject"/>
    <w:basedOn w:val="af0"/>
    <w:next w:val="af0"/>
    <w:link w:val="af1"/>
    <w:uiPriority w:val="99"/>
    <w:unhideWhenUsed/>
    <w:rsid w:val="007253B7"/>
    <w:rPr>
      <w:b/>
      <w:bCs/>
    </w:rPr>
  </w:style>
  <w:style w:type="character" w:customStyle="1" w:styleId="14">
    <w:name w:val="Тема примечания Знак1"/>
    <w:basedOn w:val="13"/>
    <w:uiPriority w:val="99"/>
    <w:semiHidden/>
    <w:rsid w:val="007253B7"/>
    <w:rPr>
      <w:b/>
      <w:bCs/>
      <w:sz w:val="20"/>
      <w:szCs w:val="20"/>
    </w:rPr>
  </w:style>
  <w:style w:type="character" w:customStyle="1" w:styleId="blk">
    <w:name w:val="blk"/>
    <w:basedOn w:val="a0"/>
    <w:rsid w:val="007253B7"/>
  </w:style>
  <w:style w:type="character" w:customStyle="1" w:styleId="nobr">
    <w:name w:val="nobr"/>
    <w:basedOn w:val="a0"/>
    <w:rsid w:val="007253B7"/>
  </w:style>
  <w:style w:type="paragraph" w:styleId="21">
    <w:name w:val="Body Text 2"/>
    <w:basedOn w:val="a"/>
    <w:link w:val="22"/>
    <w:uiPriority w:val="99"/>
    <w:rsid w:val="007253B7"/>
    <w:pPr>
      <w:autoSpaceDE w:val="0"/>
      <w:autoSpaceDN w:val="0"/>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7253B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udar-info.ru/docs/acts/?sectId=395202" TargetMode="External"/><Relationship Id="rId3" Type="http://schemas.openxmlformats.org/officeDocument/2006/relationships/styles" Target="styles.xml"/><Relationship Id="rId7" Type="http://schemas.openxmlformats.org/officeDocument/2006/relationships/hyperlink" Target="http://www.consultant.ru/document/cons_doc_LAW_8073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main?base=LAW;n=107750;fld=134;dst=10068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30C43C-C423-4260-A3B7-D8562D498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864</TotalTime>
  <Pages>23</Pages>
  <Words>11794</Words>
  <Characters>67227</Characters>
  <Application>Microsoft Office Word</Application>
  <DocSecurity>0</DocSecurity>
  <Lines>560</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Саблина</dc:creator>
  <cp:keywords/>
  <dc:description/>
  <cp:lastModifiedBy>Саблина</cp:lastModifiedBy>
  <cp:revision>33</cp:revision>
  <dcterms:created xsi:type="dcterms:W3CDTF">2018-07-30T09:05:00Z</dcterms:created>
  <dcterms:modified xsi:type="dcterms:W3CDTF">2019-02-02T09:45:00Z</dcterms:modified>
</cp:coreProperties>
</file>